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63B140" w14:textId="17755390" w:rsidR="001D7893" w:rsidRPr="00121518" w:rsidRDefault="00CF2568" w:rsidP="00CA54E8">
      <w:pPr>
        <w:pStyle w:val="Akapitzlist"/>
        <w:numPr>
          <w:ilvl w:val="0"/>
          <w:numId w:val="40"/>
        </w:numPr>
        <w:pBdr>
          <w:top w:val="single" w:sz="4" w:space="1" w:color="auto"/>
          <w:left w:val="single" w:sz="4" w:space="4" w:color="auto"/>
          <w:bottom w:val="single" w:sz="4" w:space="1" w:color="auto"/>
          <w:right w:val="single" w:sz="4" w:space="4" w:color="auto"/>
        </w:pBdr>
        <w:tabs>
          <w:tab w:val="left" w:pos="426"/>
        </w:tabs>
        <w:ind w:left="142" w:hanging="142"/>
        <w:rPr>
          <w:rFonts w:asciiTheme="majorBidi" w:hAnsiTheme="majorBidi" w:cstheme="majorBidi"/>
          <w:b/>
          <w:bCs/>
        </w:rPr>
      </w:pPr>
      <w:r>
        <w:rPr>
          <w:rFonts w:asciiTheme="majorBidi" w:hAnsiTheme="majorBidi" w:cstheme="majorBidi"/>
          <w:b/>
          <w:bCs/>
        </w:rPr>
        <w:t>WYMAGANIA ODNOŚNIE PRZEDMIOTU ZAMÓWIENIA</w:t>
      </w:r>
    </w:p>
    <w:p w14:paraId="7A037206" w14:textId="77777777" w:rsidR="001D7893" w:rsidRPr="000A7E78" w:rsidRDefault="001D7893" w:rsidP="001D7893">
      <w:pPr>
        <w:pStyle w:val="Akapitzlist"/>
        <w:ind w:left="0"/>
        <w:jc w:val="both"/>
        <w:rPr>
          <w:rFonts w:asciiTheme="majorBidi" w:hAnsiTheme="majorBidi" w:cstheme="majorBidi"/>
          <w:b/>
          <w:bCs/>
          <w:sz w:val="16"/>
          <w:szCs w:val="16"/>
        </w:rPr>
      </w:pPr>
    </w:p>
    <w:p w14:paraId="6B3C83C0" w14:textId="77777777" w:rsidR="00CF2568" w:rsidRDefault="001D7893" w:rsidP="001D7893">
      <w:pPr>
        <w:pStyle w:val="Akapitzlist"/>
        <w:ind w:left="0"/>
        <w:jc w:val="both"/>
        <w:rPr>
          <w:rFonts w:asciiTheme="majorBidi" w:hAnsiTheme="majorBidi" w:cstheme="majorBidi"/>
        </w:rPr>
      </w:pPr>
      <w:r w:rsidRPr="00FB4000">
        <w:rPr>
          <w:rFonts w:asciiTheme="majorBidi" w:hAnsiTheme="majorBidi" w:cstheme="majorBidi"/>
          <w:b/>
          <w:bCs/>
        </w:rPr>
        <w:t>1</w:t>
      </w:r>
      <w:r>
        <w:rPr>
          <w:rFonts w:asciiTheme="majorBidi" w:hAnsiTheme="majorBidi" w:cstheme="majorBidi"/>
        </w:rPr>
        <w:t xml:space="preserve">. </w:t>
      </w:r>
      <w:r w:rsidR="00CF2568">
        <w:rPr>
          <w:rFonts w:asciiTheme="majorBidi" w:hAnsiTheme="majorBidi" w:cstheme="majorBidi"/>
        </w:rPr>
        <w:t>Oferowane produkty lecznicze muszą być dopuszczone do obrotu zgodnie z obowiązującymi przepisami, tj. Ustawy prawo farmaceutyczne z dnia 6 września 2001 r (Dz. U z 2020 r., poz. 944 ze zm.), Ustawy z dnia 20 maja 2010 r. o wyrobach medycznych (Dz. U. z 2020 r., poz. 186 ze zm.).</w:t>
      </w:r>
    </w:p>
    <w:p w14:paraId="1B5849BC" w14:textId="61C4D07C" w:rsidR="000A7E78" w:rsidRDefault="001D7893" w:rsidP="001D7893">
      <w:pPr>
        <w:pStyle w:val="Akapitzlist"/>
        <w:ind w:left="0"/>
        <w:jc w:val="both"/>
        <w:rPr>
          <w:rFonts w:asciiTheme="majorBidi" w:hAnsiTheme="majorBidi" w:cstheme="majorBidi"/>
        </w:rPr>
      </w:pPr>
      <w:r w:rsidRPr="00FB4000">
        <w:rPr>
          <w:rFonts w:asciiTheme="majorBidi" w:hAnsiTheme="majorBidi" w:cstheme="majorBidi"/>
          <w:b/>
          <w:bCs/>
        </w:rPr>
        <w:t>2</w:t>
      </w:r>
      <w:r>
        <w:rPr>
          <w:rFonts w:asciiTheme="majorBidi" w:hAnsiTheme="majorBidi" w:cstheme="majorBidi"/>
        </w:rPr>
        <w:t xml:space="preserve">. </w:t>
      </w:r>
      <w:r w:rsidR="00CF2568">
        <w:rPr>
          <w:rFonts w:asciiTheme="majorBidi" w:hAnsiTheme="majorBidi" w:cstheme="majorBidi"/>
        </w:rPr>
        <w:t xml:space="preserve">Zaoferowany </w:t>
      </w:r>
      <w:r w:rsidR="000A7E78">
        <w:rPr>
          <w:rFonts w:asciiTheme="majorBidi" w:hAnsiTheme="majorBidi" w:cstheme="majorBidi"/>
        </w:rPr>
        <w:t xml:space="preserve">w Pakiecie II </w:t>
      </w:r>
      <w:r w:rsidR="00CF2568">
        <w:rPr>
          <w:rFonts w:asciiTheme="majorBidi" w:hAnsiTheme="majorBidi" w:cstheme="majorBidi"/>
        </w:rPr>
        <w:t>zawór dozujący do podawania mieszaniny gazów medycznych, będący przedmiotem dzierżawy, posiadał pełną instrukcję obsługi producenta urządzenia</w:t>
      </w:r>
      <w:r w:rsidR="000A7E78">
        <w:rPr>
          <w:rFonts w:asciiTheme="majorBidi" w:hAnsiTheme="majorBidi" w:cstheme="majorBidi"/>
        </w:rPr>
        <w:t>.</w:t>
      </w:r>
    </w:p>
    <w:p w14:paraId="4BCB66AA" w14:textId="28EBFF3D" w:rsidR="003B4456" w:rsidRPr="003B4456" w:rsidRDefault="00CF2568" w:rsidP="000A7E78">
      <w:pPr>
        <w:pStyle w:val="Akapitzlist"/>
        <w:ind w:left="0"/>
        <w:jc w:val="both"/>
        <w:rPr>
          <w:rFonts w:asciiTheme="majorBidi" w:hAnsiTheme="majorBidi" w:cstheme="majorBidi"/>
          <w:u w:val="single"/>
        </w:rPr>
      </w:pPr>
      <w:r>
        <w:rPr>
          <w:rFonts w:asciiTheme="majorBidi" w:hAnsiTheme="majorBidi" w:cstheme="majorBidi"/>
        </w:rPr>
        <w:t xml:space="preserve"> </w:t>
      </w:r>
    </w:p>
    <w:p w14:paraId="27E48A6F" w14:textId="0A3E6A24" w:rsidR="00CC1BF0" w:rsidRPr="00121518" w:rsidRDefault="00CC1BF0" w:rsidP="00D661B0">
      <w:pPr>
        <w:pStyle w:val="Akapitzlist"/>
        <w:numPr>
          <w:ilvl w:val="0"/>
          <w:numId w:val="40"/>
        </w:numPr>
        <w:pBdr>
          <w:top w:val="single" w:sz="4" w:space="1" w:color="auto"/>
          <w:left w:val="single" w:sz="4" w:space="4" w:color="auto"/>
          <w:bottom w:val="single" w:sz="4" w:space="1" w:color="auto"/>
          <w:right w:val="single" w:sz="4" w:space="4" w:color="auto"/>
        </w:pBdr>
        <w:ind w:left="426" w:hanging="426"/>
        <w:rPr>
          <w:rFonts w:asciiTheme="majorBidi" w:hAnsiTheme="majorBidi" w:cstheme="majorBidi"/>
          <w:b/>
          <w:bCs/>
        </w:rPr>
      </w:pPr>
      <w:r w:rsidRPr="00121518">
        <w:rPr>
          <w:rFonts w:asciiTheme="majorBidi" w:hAnsiTheme="majorBidi" w:cstheme="majorBidi"/>
          <w:b/>
          <w:bCs/>
        </w:rPr>
        <w:t>PRZEDMIOTOWE ŚRODKI DOWODOWE:</w:t>
      </w:r>
    </w:p>
    <w:p w14:paraId="3585CB6C" w14:textId="77777777" w:rsidR="00DD0CD1" w:rsidRDefault="00CC1BF0" w:rsidP="00DD0CD1">
      <w:pPr>
        <w:pStyle w:val="Tekstpodstawowywcity21"/>
        <w:tabs>
          <w:tab w:val="left" w:pos="180"/>
        </w:tabs>
        <w:ind w:firstLine="0"/>
        <w:rPr>
          <w:bCs/>
        </w:rPr>
      </w:pPr>
      <w:r>
        <w:rPr>
          <w:rFonts w:asciiTheme="majorBidi" w:hAnsiTheme="majorBidi" w:cstheme="majorBidi"/>
        </w:rPr>
        <w:t xml:space="preserve">Celem potwierdzenia </w:t>
      </w:r>
      <w:r w:rsidRPr="00DD0CD1">
        <w:rPr>
          <w:rFonts w:asciiTheme="majorBidi" w:hAnsiTheme="majorBidi" w:cstheme="majorBidi"/>
        </w:rPr>
        <w:t>wymagań</w:t>
      </w:r>
      <w:r w:rsidR="00121518" w:rsidRPr="00DD0CD1">
        <w:rPr>
          <w:rFonts w:asciiTheme="majorBidi" w:hAnsiTheme="majorBidi" w:cstheme="majorBidi"/>
        </w:rPr>
        <w:t xml:space="preserve"> Zamawiającego odnośnie przedmiotu zamówienia</w:t>
      </w:r>
      <w:r w:rsidR="00DD0CD1">
        <w:rPr>
          <w:rFonts w:asciiTheme="majorBidi" w:hAnsiTheme="majorBidi" w:cstheme="majorBidi"/>
        </w:rPr>
        <w:t xml:space="preserve"> </w:t>
      </w:r>
      <w:r w:rsidRPr="00817A0A">
        <w:t xml:space="preserve">Zamawiający wymaga od wykonawcy złożenia wraz z ofertą </w:t>
      </w:r>
      <w:r w:rsidRPr="00817A0A">
        <w:rPr>
          <w:bCs/>
        </w:rPr>
        <w:t>przedmiotowych środków dowodowych w postaci</w:t>
      </w:r>
      <w:r w:rsidR="00DD0CD1">
        <w:rPr>
          <w:bCs/>
        </w:rPr>
        <w:t>:</w:t>
      </w:r>
    </w:p>
    <w:p w14:paraId="067B6B77" w14:textId="77777777" w:rsidR="00DD0CD1" w:rsidRPr="003C0391" w:rsidRDefault="00DD0CD1" w:rsidP="00DD0CD1">
      <w:pPr>
        <w:pStyle w:val="Tekstpodstawowywcity21"/>
        <w:tabs>
          <w:tab w:val="left" w:pos="180"/>
        </w:tabs>
        <w:ind w:firstLine="0"/>
        <w:rPr>
          <w:bCs/>
          <w:sz w:val="16"/>
          <w:szCs w:val="16"/>
        </w:rPr>
      </w:pPr>
    </w:p>
    <w:p w14:paraId="61A12C6C" w14:textId="78672EFD" w:rsidR="00CC1BF0" w:rsidRPr="00817A0A" w:rsidRDefault="00DD0CD1" w:rsidP="00DD0CD1">
      <w:pPr>
        <w:pStyle w:val="Tekstpodstawowywcity21"/>
        <w:numPr>
          <w:ilvl w:val="6"/>
          <w:numId w:val="2"/>
        </w:numPr>
        <w:tabs>
          <w:tab w:val="left" w:pos="180"/>
        </w:tabs>
        <w:ind w:left="142" w:hanging="142"/>
      </w:pPr>
      <w:r>
        <w:rPr>
          <w:b/>
          <w:bCs/>
          <w:iCs/>
        </w:rPr>
        <w:t xml:space="preserve"> </w:t>
      </w:r>
      <w:r w:rsidR="00CC1BF0" w:rsidRPr="00817A0A">
        <w:rPr>
          <w:b/>
          <w:bCs/>
          <w:iCs/>
        </w:rPr>
        <w:t>świadectwa dopuszczenia do obrotu i używania na rynku krajowym</w:t>
      </w:r>
      <w:r w:rsidR="00CC1BF0" w:rsidRPr="00817A0A">
        <w:rPr>
          <w:iCs/>
        </w:rPr>
        <w:t>, dla przedmiotu zamówienia,</w:t>
      </w:r>
      <w:r w:rsidR="00CC1BF0" w:rsidRPr="00817A0A">
        <w:rPr>
          <w:iCs/>
          <w:color w:val="000000"/>
        </w:rPr>
        <w:t xml:space="preserve"> określonego w pakietach I-</w:t>
      </w:r>
      <w:r w:rsidR="00E404D7">
        <w:rPr>
          <w:iCs/>
          <w:color w:val="000000"/>
        </w:rPr>
        <w:t>III</w:t>
      </w:r>
      <w:r w:rsidR="00CC1BF0" w:rsidRPr="00817A0A">
        <w:rPr>
          <w:iCs/>
          <w:color w:val="000000"/>
        </w:rPr>
        <w:t>, stanowiących Załącznik nr 1</w:t>
      </w:r>
      <w:r w:rsidR="00CC1BF0" w:rsidRPr="00817A0A">
        <w:rPr>
          <w:iCs/>
        </w:rPr>
        <w:t xml:space="preserve"> do</w:t>
      </w:r>
      <w:r w:rsidR="00CC1BF0" w:rsidRPr="00817A0A">
        <w:rPr>
          <w:iCs/>
          <w:color w:val="000000"/>
        </w:rPr>
        <w:t xml:space="preserve"> SWZ, zgodnie z obowiązującymi przepisami prawa:</w:t>
      </w:r>
    </w:p>
    <w:p w14:paraId="7F321B19" w14:textId="77777777" w:rsidR="00CC1BF0" w:rsidRPr="00817A0A" w:rsidRDefault="00CC1BF0" w:rsidP="00CC1BF0">
      <w:pPr>
        <w:pStyle w:val="Akapitzlist"/>
        <w:tabs>
          <w:tab w:val="left" w:pos="1276"/>
          <w:tab w:val="left" w:pos="6840"/>
        </w:tabs>
        <w:autoSpaceDE w:val="0"/>
        <w:autoSpaceDN w:val="0"/>
        <w:adjustRightInd w:val="0"/>
        <w:spacing w:after="0" w:line="276" w:lineRule="auto"/>
        <w:ind w:left="426"/>
        <w:jc w:val="both"/>
        <w:rPr>
          <w:rFonts w:ascii="Times New Roman" w:hAnsi="Times New Roman" w:cs="Times New Roman"/>
          <w:sz w:val="8"/>
          <w:szCs w:val="8"/>
        </w:rPr>
      </w:pPr>
    </w:p>
    <w:p w14:paraId="4046958D" w14:textId="77777777" w:rsidR="00CC1BF0" w:rsidRPr="00FB307F" w:rsidRDefault="00CC1BF0" w:rsidP="00CC1BF0">
      <w:pPr>
        <w:pStyle w:val="Tekstpodstawowywcity21"/>
        <w:tabs>
          <w:tab w:val="left" w:pos="6840"/>
        </w:tabs>
        <w:ind w:left="426" w:hanging="426"/>
        <w:jc w:val="both"/>
      </w:pPr>
      <w:r w:rsidRPr="00FB307F">
        <w:rPr>
          <w:b/>
          <w:bCs/>
          <w:iCs/>
        </w:rPr>
        <w:t xml:space="preserve">1.1. </w:t>
      </w:r>
      <w:r w:rsidRPr="001E7DD4">
        <w:rPr>
          <w:b/>
          <w:bCs/>
          <w:iCs/>
        </w:rPr>
        <w:t>dla produktów kwalifikowanych jako produkt leczniczy</w:t>
      </w:r>
      <w:r w:rsidRPr="00FB307F">
        <w:rPr>
          <w:b/>
          <w:bCs/>
          <w:iCs/>
        </w:rPr>
        <w:t xml:space="preserve"> </w:t>
      </w:r>
      <w:r w:rsidRPr="00FB307F">
        <w:rPr>
          <w:b/>
          <w:bCs/>
          <w:iCs/>
          <w:color w:val="000000"/>
        </w:rPr>
        <w:t>- pozwolenie na dopuszczenie do obrotu i używania na terenie Rzeczypospolitej Polskiej, tj.:</w:t>
      </w:r>
    </w:p>
    <w:p w14:paraId="6EE42BA5" w14:textId="7069D318" w:rsidR="00CC1BF0" w:rsidRPr="00FB307F" w:rsidRDefault="00CC1BF0" w:rsidP="00CC1BF0">
      <w:pPr>
        <w:pStyle w:val="Tekstpodstawowywcity21"/>
        <w:tabs>
          <w:tab w:val="left" w:pos="6840"/>
        </w:tabs>
        <w:ind w:left="426" w:hanging="426"/>
      </w:pPr>
      <w:r>
        <w:t xml:space="preserve">     </w:t>
      </w:r>
      <w:r w:rsidRPr="00FB307F">
        <w:t xml:space="preserve">-  </w:t>
      </w:r>
      <w:r w:rsidRPr="00FB307F">
        <w:rPr>
          <w:iCs/>
        </w:rPr>
        <w:t>dla</w:t>
      </w:r>
      <w:r w:rsidRPr="00FB307F">
        <w:rPr>
          <w:b/>
          <w:bCs/>
          <w:iCs/>
        </w:rPr>
        <w:t xml:space="preserve"> t</w:t>
      </w:r>
      <w:r w:rsidRPr="00FB307F">
        <w:rPr>
          <w:b/>
        </w:rPr>
        <w:t>lenu medycznego ciekłego</w:t>
      </w:r>
      <w:r w:rsidRPr="00836EB3">
        <w:rPr>
          <w:b/>
        </w:rPr>
        <w:t>, tlenu medycznego gazowego</w:t>
      </w:r>
      <w:r w:rsidRPr="00FB307F">
        <w:rPr>
          <w:b/>
        </w:rPr>
        <w:t xml:space="preserve">, podtlenku azotu, </w:t>
      </w:r>
      <w:r w:rsidRPr="00FB307F">
        <w:rPr>
          <w:bCs/>
          <w:color w:val="000000"/>
        </w:rPr>
        <w:t xml:space="preserve">określonego </w:t>
      </w:r>
      <w:r w:rsidRPr="00FB307F">
        <w:rPr>
          <w:iCs/>
          <w:color w:val="000000"/>
        </w:rPr>
        <w:t>w Pakiecie nr I</w:t>
      </w:r>
      <w:r w:rsidRPr="00FB307F">
        <w:rPr>
          <w:color w:val="000000"/>
        </w:rPr>
        <w:t xml:space="preserve">, Pakiecie II </w:t>
      </w:r>
      <w:r w:rsidR="00742A5F">
        <w:rPr>
          <w:color w:val="000000"/>
        </w:rPr>
        <w:t xml:space="preserve">(poz. </w:t>
      </w:r>
      <w:r w:rsidRPr="00FB307F">
        <w:rPr>
          <w:color w:val="000000"/>
        </w:rPr>
        <w:t xml:space="preserve">nr 1,2), </w:t>
      </w:r>
      <w:r w:rsidRPr="00FB307F">
        <w:rPr>
          <w:b/>
          <w:bCs/>
        </w:rPr>
        <w:t xml:space="preserve">mieszaniny gazów </w:t>
      </w:r>
      <w:r w:rsidRPr="00FB307F">
        <w:rPr>
          <w:b/>
          <w:bCs/>
          <w:color w:val="000000"/>
        </w:rPr>
        <w:t>tlenu medycznego i podtlenku azotu 50%, w</w:t>
      </w:r>
      <w:r w:rsidRPr="00FB307F">
        <w:rPr>
          <w:color w:val="000000"/>
        </w:rPr>
        <w:t xml:space="preserve"> Pakiecie II (poz. nr 3):</w:t>
      </w:r>
    </w:p>
    <w:p w14:paraId="426B4896" w14:textId="77777777" w:rsidR="00CC1BF0" w:rsidRPr="00FB307F" w:rsidRDefault="00CC1BF0" w:rsidP="00CC1BF0">
      <w:pPr>
        <w:pStyle w:val="Stopka"/>
        <w:tabs>
          <w:tab w:val="left" w:pos="279"/>
        </w:tabs>
        <w:ind w:left="426" w:hanging="426"/>
        <w:rPr>
          <w:rFonts w:ascii="Times New Roman" w:hAnsi="Times New Roman" w:cs="Times New Roman"/>
          <w:iCs/>
          <w:color w:val="000000"/>
        </w:rPr>
      </w:pPr>
      <w:r>
        <w:rPr>
          <w:rFonts w:ascii="Times New Roman" w:hAnsi="Times New Roman" w:cs="Times New Roman"/>
        </w:rPr>
        <w:t xml:space="preserve">    </w:t>
      </w:r>
      <w:r w:rsidRPr="00FB307F">
        <w:rPr>
          <w:rFonts w:ascii="Times New Roman" w:hAnsi="Times New Roman" w:cs="Times New Roman"/>
        </w:rPr>
        <w:t xml:space="preserve">a) </w:t>
      </w:r>
      <w:r w:rsidRPr="00FB307F">
        <w:rPr>
          <w:rFonts w:ascii="Times New Roman" w:hAnsi="Times New Roman" w:cs="Times New Roman"/>
          <w:b/>
          <w:bCs/>
          <w:iCs/>
          <w:color w:val="000000"/>
        </w:rPr>
        <w:t>aktualne pozwolenie na dopuszczenie do obrotu produktu leczniczego</w:t>
      </w:r>
      <w:r w:rsidRPr="00FB307F">
        <w:rPr>
          <w:rFonts w:ascii="Times New Roman" w:hAnsi="Times New Roman" w:cs="Times New Roman"/>
          <w:iCs/>
          <w:color w:val="000000"/>
        </w:rPr>
        <w:t xml:space="preserve"> wydane przez Prezesa Urzędu Rejestracji Produktów Leczniczych, Wyrobów Medycznych i Produktów Biobójczych dla każdego z wymienionych produktów,</w:t>
      </w:r>
    </w:p>
    <w:p w14:paraId="28CC6ED9" w14:textId="77777777" w:rsidR="00CC1BF0" w:rsidRPr="00FB307F" w:rsidRDefault="00CC1BF0" w:rsidP="00CC1BF0">
      <w:pPr>
        <w:pStyle w:val="Tekstpodstawowywcity21"/>
        <w:tabs>
          <w:tab w:val="left" w:pos="6840"/>
        </w:tabs>
        <w:ind w:left="426" w:hanging="426"/>
      </w:pPr>
      <w:r>
        <w:rPr>
          <w:iCs/>
          <w:color w:val="000000"/>
        </w:rPr>
        <w:t xml:space="preserve">    </w:t>
      </w:r>
      <w:r w:rsidRPr="00FB307F">
        <w:rPr>
          <w:iCs/>
          <w:color w:val="000000"/>
        </w:rPr>
        <w:t>b)</w:t>
      </w:r>
      <w:r w:rsidRPr="00FB307F">
        <w:rPr>
          <w:b/>
          <w:bCs/>
          <w:iCs/>
          <w:color w:val="000000"/>
        </w:rPr>
        <w:t xml:space="preserve"> zezwolenie na wytwarzanie produktu leczniczego</w:t>
      </w:r>
      <w:r w:rsidRPr="00FB307F">
        <w:rPr>
          <w:iCs/>
          <w:color w:val="000000"/>
        </w:rPr>
        <w:t xml:space="preserve"> wydane przez Głównego Inspektora Farmaceutycznego (w przypadku produktów leczniczych wytwarzanych bezpośrednio przez Wykonawcę),</w:t>
      </w:r>
    </w:p>
    <w:p w14:paraId="3915784B" w14:textId="6FE70C3B" w:rsidR="00CC1BF0" w:rsidRPr="001E7DD4" w:rsidRDefault="00CC1BF0" w:rsidP="00CC1BF0">
      <w:pPr>
        <w:pStyle w:val="Tekstpodstawowywcity21"/>
        <w:tabs>
          <w:tab w:val="left" w:pos="6840"/>
        </w:tabs>
        <w:ind w:left="426" w:hanging="426"/>
        <w:rPr>
          <w:b/>
          <w:bCs/>
        </w:rPr>
      </w:pPr>
      <w:r w:rsidRPr="00FB307F">
        <w:rPr>
          <w:b/>
          <w:bCs/>
          <w:iCs/>
          <w:color w:val="000000"/>
        </w:rPr>
        <w:t xml:space="preserve">1.2. </w:t>
      </w:r>
      <w:r w:rsidRPr="001E7DD4">
        <w:rPr>
          <w:b/>
          <w:bCs/>
          <w:iCs/>
          <w:color w:val="000000"/>
        </w:rPr>
        <w:t>dla produktów kwalifikowanych jako wyrób medyczny, tj.:</w:t>
      </w:r>
    </w:p>
    <w:p w14:paraId="07B4ACC4" w14:textId="268A291A" w:rsidR="00CC1BF0" w:rsidRPr="007F0FA8" w:rsidRDefault="00CC1BF0" w:rsidP="00CC1BF0">
      <w:pPr>
        <w:pStyle w:val="Tekstpodstawowywcity21"/>
        <w:tabs>
          <w:tab w:val="left" w:pos="6840"/>
        </w:tabs>
        <w:ind w:left="426" w:hanging="426"/>
        <w:rPr>
          <w:b/>
          <w:bCs/>
          <w:iCs/>
        </w:rPr>
      </w:pPr>
      <w:r>
        <w:rPr>
          <w:b/>
          <w:bCs/>
        </w:rPr>
        <w:t xml:space="preserve">    </w:t>
      </w:r>
      <w:r w:rsidRPr="00FB307F">
        <w:rPr>
          <w:b/>
          <w:bCs/>
        </w:rPr>
        <w:t xml:space="preserve">-  </w:t>
      </w:r>
      <w:r w:rsidRPr="00FB307F">
        <w:t xml:space="preserve">dla </w:t>
      </w:r>
      <w:r w:rsidR="0096637F" w:rsidRPr="0096637F">
        <w:rPr>
          <w:b/>
          <w:bCs/>
          <w:color w:val="00B0F0"/>
        </w:rPr>
        <w:t>mieszaniny gazów do badania dyfuzyjnego płuc,</w:t>
      </w:r>
      <w:r w:rsidR="0096637F">
        <w:t xml:space="preserve"> </w:t>
      </w:r>
      <w:r w:rsidRPr="00FB307F">
        <w:rPr>
          <w:b/>
          <w:bCs/>
        </w:rPr>
        <w:t xml:space="preserve">dwutlenku węgla medycznego i argonu czystego medycznego, </w:t>
      </w:r>
      <w:r w:rsidRPr="00FB307F">
        <w:rPr>
          <w:bCs/>
        </w:rPr>
        <w:t xml:space="preserve">określonego </w:t>
      </w:r>
      <w:r w:rsidRPr="007F0FA8">
        <w:t>w Pakiecie I</w:t>
      </w:r>
      <w:r w:rsidR="00CA54E8">
        <w:t>II</w:t>
      </w:r>
      <w:r w:rsidRPr="007F0FA8">
        <w:t xml:space="preserve"> (poz. nr </w:t>
      </w:r>
      <w:r w:rsidR="00BA5DC5" w:rsidRPr="007F0FA8">
        <w:t>1</w:t>
      </w:r>
      <w:r w:rsidR="008F2E3D" w:rsidRPr="007F0FA8">
        <w:t>,</w:t>
      </w:r>
      <w:r w:rsidRPr="007F0FA8">
        <w:t>2</w:t>
      </w:r>
      <w:r w:rsidR="0096637F">
        <w:t>,</w:t>
      </w:r>
      <w:r w:rsidR="0096637F" w:rsidRPr="0096637F">
        <w:rPr>
          <w:color w:val="00B0F0"/>
        </w:rPr>
        <w:t>3</w:t>
      </w:r>
      <w:r w:rsidRPr="007F0FA8">
        <w:t>) oraz</w:t>
      </w:r>
      <w:r w:rsidRPr="007F0FA8">
        <w:rPr>
          <w:b/>
          <w:bCs/>
        </w:rPr>
        <w:t xml:space="preserve"> ustników i zaworu dozującego </w:t>
      </w:r>
      <w:r w:rsidRPr="007F0FA8">
        <w:t>wymaganych do podawania mieszaniny gazów tlenu medycznego i podtlenku azotu, określonych w Pakiecie I</w:t>
      </w:r>
      <w:r w:rsidR="00742A5F" w:rsidRPr="007F0FA8">
        <w:t>I</w:t>
      </w:r>
      <w:r w:rsidRPr="007F0FA8">
        <w:t xml:space="preserve"> (poz. nr </w:t>
      </w:r>
      <w:r w:rsidR="00742A5F" w:rsidRPr="007F0FA8">
        <w:t>3</w:t>
      </w:r>
      <w:r w:rsidRPr="007F0FA8">
        <w:t xml:space="preserve">) - pkt. </w:t>
      </w:r>
      <w:r w:rsidR="00C51BB9">
        <w:t>3, pkt. 7</w:t>
      </w:r>
      <w:r w:rsidRPr="007F0FA8">
        <w:t xml:space="preserve"> lit. a)</w:t>
      </w:r>
      <w:r w:rsidR="00C51BB9">
        <w:t>,</w:t>
      </w:r>
      <w:r w:rsidRPr="007F0FA8">
        <w:t xml:space="preserve"> </w:t>
      </w:r>
      <w:r w:rsidR="00C51BB9">
        <w:t>pkt. 8,</w:t>
      </w:r>
      <w:r w:rsidRPr="007F0FA8">
        <w:t xml:space="preserve"> Zał. nr 1A do SWZ:</w:t>
      </w:r>
    </w:p>
    <w:p w14:paraId="7CD87089" w14:textId="18E51EEE" w:rsidR="00CC1BF0" w:rsidRPr="00FB307F" w:rsidRDefault="00CC1BF0" w:rsidP="00CC1BF0">
      <w:pPr>
        <w:pStyle w:val="Tekstpodstawowywcity21"/>
        <w:tabs>
          <w:tab w:val="left" w:pos="6840"/>
        </w:tabs>
        <w:ind w:left="426" w:hanging="426"/>
      </w:pPr>
      <w:r>
        <w:rPr>
          <w:b/>
          <w:bCs/>
          <w:iCs/>
          <w:color w:val="000000"/>
        </w:rPr>
        <w:t xml:space="preserve">   </w:t>
      </w:r>
      <w:r w:rsidRPr="00FB307F">
        <w:rPr>
          <w:b/>
          <w:bCs/>
          <w:iCs/>
          <w:color w:val="000000"/>
        </w:rPr>
        <w:t xml:space="preserve">a) świadectwo dopuszczenia do obrotu i używania na terytorium Rzeczypospolitej Polskiej, </w:t>
      </w:r>
      <w:r w:rsidRPr="00FB307F">
        <w:rPr>
          <w:iCs/>
          <w:color w:val="000000"/>
        </w:rPr>
        <w:t>potwierdzające oznaczenie przedmiotu zamówienia znakiem CE, zgodnie z ustawą o wyrobach medycznych z dnia 20.05.2010 r. (</w:t>
      </w:r>
      <w:r w:rsidRPr="003E6A93">
        <w:rPr>
          <w:lang w:eastAsia="pl-PL"/>
        </w:rPr>
        <w:t>Dz. U. z 2020 r. poz. 186 ze zm.</w:t>
      </w:r>
      <w:r w:rsidRPr="00FB307F">
        <w:rPr>
          <w:iCs/>
          <w:color w:val="000000"/>
        </w:rPr>
        <w:t>), na potwierdzenie spełniania wymagań Dyrektywy 93/42/EEC, dla oferowanego produktu,</w:t>
      </w:r>
      <w:r w:rsidRPr="00FB307F">
        <w:rPr>
          <w:bCs/>
          <w:iCs/>
          <w:color w:val="000000"/>
        </w:rPr>
        <w:t xml:space="preserve"> </w:t>
      </w:r>
      <w:r w:rsidRPr="00FB307F">
        <w:rPr>
          <w:iCs/>
          <w:color w:val="000000"/>
        </w:rPr>
        <w:t>dla danej klasy wyrobu medycznego</w:t>
      </w:r>
      <w:r w:rsidR="00CA54E8">
        <w:rPr>
          <w:iCs/>
          <w:color w:val="000000"/>
        </w:rPr>
        <w:t>, tj.</w:t>
      </w:r>
      <w:r w:rsidRPr="00FB307F">
        <w:rPr>
          <w:iCs/>
          <w:color w:val="000000"/>
        </w:rPr>
        <w:t xml:space="preserve"> certyfikat wystawiony przez jednostkę notyfikowaną potwierdzający spełnienie dyrektywy 93/42/EEC w zakresie wytwarzania oferowanych wyrobów medycznych;                                                                                   </w:t>
      </w:r>
    </w:p>
    <w:p w14:paraId="46EE0F38" w14:textId="77777777" w:rsidR="00DD0CD1" w:rsidRPr="00DD0CD1" w:rsidRDefault="00DD0CD1" w:rsidP="00CC1BF0">
      <w:pPr>
        <w:pStyle w:val="Tekstpodstawowywcity21"/>
        <w:tabs>
          <w:tab w:val="left" w:pos="6840"/>
        </w:tabs>
        <w:ind w:left="426" w:hanging="426"/>
        <w:jc w:val="both"/>
        <w:rPr>
          <w:b/>
          <w:bCs/>
          <w:sz w:val="16"/>
          <w:szCs w:val="16"/>
        </w:rPr>
      </w:pPr>
    </w:p>
    <w:p w14:paraId="4D8F054B" w14:textId="4E7B7B80" w:rsidR="00CC1BF0" w:rsidRPr="009245AF" w:rsidRDefault="00CC1BF0" w:rsidP="00A5405F">
      <w:pPr>
        <w:pStyle w:val="Stopka"/>
        <w:ind w:left="142" w:hanging="142"/>
        <w:jc w:val="both"/>
        <w:rPr>
          <w:rFonts w:ascii="Times New Roman" w:hAnsi="Times New Roman" w:cs="Times New Roman"/>
        </w:rPr>
      </w:pPr>
      <w:r>
        <w:rPr>
          <w:rFonts w:ascii="Times New Roman" w:hAnsi="Times New Roman" w:cs="Times New Roman"/>
          <w:b/>
          <w:bCs/>
        </w:rPr>
        <w:t>2</w:t>
      </w:r>
      <w:r w:rsidRPr="00FB307F">
        <w:rPr>
          <w:rFonts w:ascii="Times New Roman" w:hAnsi="Times New Roman" w:cs="Times New Roman"/>
          <w:b/>
          <w:bCs/>
        </w:rPr>
        <w:t>.</w:t>
      </w:r>
      <w:r>
        <w:rPr>
          <w:rFonts w:ascii="Times New Roman" w:hAnsi="Times New Roman" w:cs="Times New Roman"/>
          <w:b/>
          <w:bCs/>
        </w:rPr>
        <w:t xml:space="preserve">    </w:t>
      </w:r>
      <w:r w:rsidRPr="00FB307F">
        <w:rPr>
          <w:rFonts w:ascii="Times New Roman" w:hAnsi="Times New Roman" w:cs="Times New Roman"/>
          <w:b/>
          <w:bCs/>
        </w:rPr>
        <w:t xml:space="preserve"> instrukcji obsługi (pełna) producenta urządzenia </w:t>
      </w:r>
      <w:r w:rsidRPr="00FB307F">
        <w:rPr>
          <w:rFonts w:ascii="Times New Roman" w:hAnsi="Times New Roman" w:cs="Times New Roman"/>
        </w:rPr>
        <w:t xml:space="preserve">zawierająca zasady użytkowania i konserwacji, w odniesieniu do zaoferowanego zaworu dozującego do podawania mieszaniny gazów medycznych, będącego przedmiotem dzierżawy </w:t>
      </w:r>
      <w:r w:rsidRPr="009245AF">
        <w:rPr>
          <w:rFonts w:ascii="Times New Roman" w:hAnsi="Times New Roman" w:cs="Times New Roman"/>
        </w:rPr>
        <w:t>w Pakiecie I</w:t>
      </w:r>
      <w:r w:rsidR="00742A5F" w:rsidRPr="009245AF">
        <w:rPr>
          <w:rFonts w:ascii="Times New Roman" w:hAnsi="Times New Roman" w:cs="Times New Roman"/>
        </w:rPr>
        <w:t>I (poz. nr 3</w:t>
      </w:r>
      <w:r w:rsidR="009245AF" w:rsidRPr="009245AF">
        <w:rPr>
          <w:rFonts w:ascii="Times New Roman" w:hAnsi="Times New Roman" w:cs="Times New Roman"/>
        </w:rPr>
        <w:t>a</w:t>
      </w:r>
      <w:r w:rsidR="00742A5F" w:rsidRPr="009245AF">
        <w:rPr>
          <w:rFonts w:ascii="Times New Roman" w:hAnsi="Times New Roman" w:cs="Times New Roman"/>
        </w:rPr>
        <w:t>)</w:t>
      </w:r>
      <w:r w:rsidRPr="009245AF">
        <w:rPr>
          <w:rFonts w:ascii="Times New Roman" w:hAnsi="Times New Roman" w:cs="Times New Roman"/>
        </w:rPr>
        <w:t>.</w:t>
      </w:r>
    </w:p>
    <w:p w14:paraId="6F7521C3" w14:textId="77777777" w:rsidR="00127498" w:rsidRPr="00355E8C" w:rsidRDefault="00127498" w:rsidP="00CC1BF0">
      <w:pPr>
        <w:pStyle w:val="Stopka"/>
        <w:ind w:left="426" w:hanging="426"/>
        <w:jc w:val="both"/>
        <w:rPr>
          <w:rFonts w:ascii="Times New Roman" w:hAnsi="Times New Roman" w:cs="Times New Roman"/>
          <w:sz w:val="16"/>
          <w:szCs w:val="16"/>
        </w:rPr>
      </w:pPr>
    </w:p>
    <w:p w14:paraId="3FEB267F" w14:textId="77777777" w:rsidR="00CC1BF0" w:rsidRDefault="00CC1BF0" w:rsidP="00CC1BF0">
      <w:pPr>
        <w:pStyle w:val="Akapitzlist"/>
        <w:numPr>
          <w:ilvl w:val="0"/>
          <w:numId w:val="38"/>
        </w:numPr>
        <w:autoSpaceDE w:val="0"/>
        <w:autoSpaceDN w:val="0"/>
        <w:adjustRightInd w:val="0"/>
        <w:spacing w:after="0" w:line="240" w:lineRule="auto"/>
        <w:ind w:left="426" w:hanging="426"/>
        <w:jc w:val="both"/>
        <w:rPr>
          <w:rFonts w:ascii="Times New Roman" w:hAnsi="Times New Roman" w:cs="Times New Roman"/>
          <w:color w:val="000000"/>
        </w:rPr>
      </w:pPr>
      <w:r w:rsidRPr="00B34A05">
        <w:rPr>
          <w:rFonts w:ascii="Times New Roman" w:hAnsi="Times New Roman" w:cs="Times New Roman"/>
          <w:bCs/>
        </w:rPr>
        <w:t xml:space="preserve">Zamawiający informuje, że działając na podstawie art. 107 ust. 2 ustawy przewiduje, że w sytuacji, w której </w:t>
      </w:r>
      <w:r w:rsidRPr="00B34A05">
        <w:rPr>
          <w:rFonts w:ascii="Times New Roman" w:hAnsi="Times New Roman" w:cs="Times New Roman"/>
          <w:color w:val="000000"/>
        </w:rPr>
        <w:t>wykonawca nie złożył przedmiotowych środków dowodowych lub złożone przedmiotowe środki dowodowe są niekompletne, zamawiający jednokrotnie wezwie do ich złożenia lub uzupełnienia w wyznaczonym terminie.</w:t>
      </w:r>
    </w:p>
    <w:p w14:paraId="3B30B3CD" w14:textId="77777777" w:rsidR="00CC1BF0" w:rsidRDefault="00CC1BF0" w:rsidP="00CC1BF0">
      <w:pPr>
        <w:pStyle w:val="Akapitzlist"/>
        <w:numPr>
          <w:ilvl w:val="0"/>
          <w:numId w:val="38"/>
        </w:numPr>
        <w:autoSpaceDE w:val="0"/>
        <w:autoSpaceDN w:val="0"/>
        <w:adjustRightInd w:val="0"/>
        <w:spacing w:after="0" w:line="240" w:lineRule="auto"/>
        <w:ind w:left="426" w:hanging="426"/>
        <w:jc w:val="both"/>
        <w:rPr>
          <w:rFonts w:ascii="Times New Roman" w:hAnsi="Times New Roman" w:cs="Times New Roman"/>
          <w:color w:val="000000"/>
        </w:rPr>
      </w:pPr>
      <w:r w:rsidRPr="00817A0A">
        <w:rPr>
          <w:rFonts w:ascii="Times New Roman" w:hAnsi="Times New Roman" w:cs="Times New Roman"/>
          <w:color w:val="000000"/>
        </w:rPr>
        <w:t>Postanowień pkt 3 SWZ nie stosuje się, jeżeli pomimo złożenia przedmiotowego środka dowodowego, oferta podlega odrzuceniu albo zachodzą przesłanki unieważnienia postępowania.</w:t>
      </w:r>
    </w:p>
    <w:p w14:paraId="566E8BE6" w14:textId="77777777" w:rsidR="00CC1BF0" w:rsidRDefault="00CC1BF0" w:rsidP="00CC1BF0">
      <w:pPr>
        <w:pStyle w:val="Akapitzlist"/>
        <w:numPr>
          <w:ilvl w:val="0"/>
          <w:numId w:val="38"/>
        </w:numPr>
        <w:autoSpaceDE w:val="0"/>
        <w:autoSpaceDN w:val="0"/>
        <w:adjustRightInd w:val="0"/>
        <w:spacing w:after="0" w:line="240" w:lineRule="auto"/>
        <w:ind w:left="426" w:hanging="426"/>
        <w:jc w:val="both"/>
        <w:rPr>
          <w:rFonts w:ascii="Times New Roman" w:hAnsi="Times New Roman" w:cs="Times New Roman"/>
          <w:color w:val="000000"/>
        </w:rPr>
      </w:pPr>
      <w:r w:rsidRPr="00817A0A">
        <w:rPr>
          <w:rFonts w:ascii="Times New Roman" w:hAnsi="Times New Roman" w:cs="Times New Roman"/>
          <w:color w:val="000000"/>
        </w:rPr>
        <w:t>Zamawiający może żądać od wykonawców wyjaśnień dotyczących treści przedmiotowych środków dowodowych.</w:t>
      </w:r>
    </w:p>
    <w:p w14:paraId="0EA53D80" w14:textId="77777777" w:rsidR="007B0A1C" w:rsidRPr="009C1A29" w:rsidRDefault="007B0A1C" w:rsidP="007B0A1C">
      <w:pPr>
        <w:pStyle w:val="Akapitzlist"/>
        <w:ind w:left="0"/>
        <w:jc w:val="both"/>
        <w:rPr>
          <w:rFonts w:asciiTheme="majorBidi" w:hAnsiTheme="majorBidi" w:cstheme="majorBidi"/>
          <w:b/>
          <w:bCs/>
        </w:rPr>
      </w:pPr>
    </w:p>
    <w:p w14:paraId="74351A69" w14:textId="77777777" w:rsidR="007B0A1C" w:rsidRPr="009C1A29" w:rsidRDefault="007B0A1C" w:rsidP="007B0A1C">
      <w:pPr>
        <w:pStyle w:val="Akapitzlist"/>
        <w:numPr>
          <w:ilvl w:val="0"/>
          <w:numId w:val="8"/>
        </w:numPr>
        <w:pBdr>
          <w:top w:val="single" w:sz="4" w:space="1" w:color="auto"/>
          <w:left w:val="single" w:sz="4" w:space="4" w:color="auto"/>
          <w:bottom w:val="single" w:sz="4" w:space="1" w:color="auto"/>
          <w:right w:val="single" w:sz="4" w:space="4" w:color="auto"/>
        </w:pBdr>
        <w:ind w:left="284" w:hanging="284"/>
        <w:rPr>
          <w:rFonts w:asciiTheme="majorBidi" w:hAnsiTheme="majorBidi" w:cstheme="majorBidi"/>
          <w:b/>
          <w:bCs/>
        </w:rPr>
      </w:pPr>
      <w:r w:rsidRPr="009C1A29">
        <w:rPr>
          <w:rFonts w:asciiTheme="majorBidi" w:hAnsiTheme="majorBidi" w:cstheme="majorBidi"/>
          <w:b/>
          <w:bCs/>
        </w:rPr>
        <w:t>OPIS SPOSOBU OBLICZENIA CENY</w:t>
      </w:r>
    </w:p>
    <w:p w14:paraId="344326DB" w14:textId="77777777" w:rsidR="007B0A1C" w:rsidRPr="00322C22" w:rsidRDefault="007B0A1C" w:rsidP="007B0A1C">
      <w:pPr>
        <w:pStyle w:val="Akapitzlist"/>
        <w:ind w:left="0"/>
        <w:rPr>
          <w:rFonts w:asciiTheme="majorBidi" w:hAnsiTheme="majorBidi" w:cstheme="majorBidi"/>
          <w:b/>
          <w:bCs/>
          <w:sz w:val="16"/>
          <w:szCs w:val="16"/>
        </w:rPr>
      </w:pPr>
    </w:p>
    <w:p w14:paraId="0F366B04" w14:textId="77777777" w:rsidR="007B0A1C" w:rsidRPr="00214CD1" w:rsidRDefault="007B0A1C" w:rsidP="007B0A1C">
      <w:pPr>
        <w:pStyle w:val="Akapitzlist"/>
        <w:ind w:left="0"/>
        <w:rPr>
          <w:rFonts w:asciiTheme="majorBidi" w:hAnsiTheme="majorBidi" w:cstheme="majorBidi"/>
          <w:b/>
          <w:bCs/>
        </w:rPr>
      </w:pPr>
      <w:r w:rsidRPr="00214CD1">
        <w:rPr>
          <w:rFonts w:asciiTheme="majorBidi" w:hAnsiTheme="majorBidi" w:cstheme="majorBidi"/>
          <w:b/>
          <w:bCs/>
        </w:rPr>
        <w:t>1. Cena oferty.</w:t>
      </w:r>
    </w:p>
    <w:p w14:paraId="35B4288F" w14:textId="77777777" w:rsidR="007B0A1C" w:rsidRPr="009C1A29" w:rsidRDefault="007B0A1C" w:rsidP="007B0A1C">
      <w:pPr>
        <w:pStyle w:val="Akapitzlist"/>
        <w:ind w:left="426" w:hanging="426"/>
        <w:jc w:val="both"/>
        <w:rPr>
          <w:rFonts w:asciiTheme="majorBidi" w:hAnsiTheme="majorBidi" w:cstheme="majorBidi"/>
        </w:rPr>
      </w:pPr>
      <w:r w:rsidRPr="00214CD1">
        <w:rPr>
          <w:rFonts w:asciiTheme="majorBidi" w:hAnsiTheme="majorBidi" w:cstheme="majorBidi"/>
          <w:b/>
          <w:bCs/>
        </w:rPr>
        <w:t>1.1.</w:t>
      </w:r>
      <w:r w:rsidRPr="009C1A29">
        <w:rPr>
          <w:rFonts w:asciiTheme="majorBidi" w:hAnsiTheme="majorBidi" w:cstheme="majorBidi"/>
        </w:rPr>
        <w:t xml:space="preserve"> Cena oferty musi być wyrażona w PLN oraz powinna być skalkulowana w oparciu o dane podane w kosztorysie ofertowym, przy zachowaniu poniższych zasad:</w:t>
      </w:r>
    </w:p>
    <w:p w14:paraId="6567B182" w14:textId="56AAD3C9"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lastRenderedPageBreak/>
        <w:t>1.1</w:t>
      </w:r>
      <w:r>
        <w:rPr>
          <w:rFonts w:asciiTheme="majorBidi" w:hAnsiTheme="majorBidi"/>
          <w:sz w:val="22"/>
          <w:szCs w:val="22"/>
        </w:rPr>
        <w:t>0</w:t>
      </w:r>
      <w:r>
        <w:rPr>
          <w:rFonts w:asciiTheme="majorBidi" w:hAnsiTheme="majorBidi"/>
          <w:b w:val="0"/>
          <w:bCs/>
          <w:sz w:val="22"/>
          <w:szCs w:val="22"/>
        </w:rPr>
        <w:t xml:space="preserve">. </w:t>
      </w:r>
      <w:r w:rsidRPr="009C1A29">
        <w:rPr>
          <w:rFonts w:asciiTheme="majorBidi" w:hAnsiTheme="majorBidi"/>
          <w:b w:val="0"/>
          <w:bCs/>
          <w:sz w:val="22"/>
          <w:szCs w:val="22"/>
        </w:rPr>
        <w:t>Dokumenty elektroniczne, oświadczenia lub elektroniczne kopie dokumentów lub oświadczeń składane są przez Wykonawcę za pośrednictwem Formularza do komunikacji jako załączniki. Sposób sporządzenia dokumentów elektronicznych, oświadczeń lub elektronicznych kopii dokumentów lub oświadczeń musi być zgody z wymaganiami określonymi w rozporządzeniu Prezesa Rady Ministrów z dnia 31 grudnia 2020 r. w sprawie sposobu sporządzania i przekazywania informacji oraz wymagań technicznych dla dokumentów elektronicznych oraz środków komunikacji elektronicznej w postępowaniu o udzielenie zamówienia publicznego lub konkursie.</w:t>
      </w:r>
    </w:p>
    <w:p w14:paraId="5611B04D" w14:textId="77777777" w:rsidR="000F6B2B" w:rsidRPr="009C1A29" w:rsidRDefault="000F6B2B" w:rsidP="000F6B2B">
      <w:pPr>
        <w:pStyle w:val="Tytu"/>
        <w:ind w:left="426" w:hanging="426"/>
        <w:jc w:val="both"/>
        <w:rPr>
          <w:rFonts w:asciiTheme="majorBidi" w:hAnsiTheme="majorBidi"/>
          <w:b w:val="0"/>
          <w:bCs/>
          <w:sz w:val="22"/>
          <w:szCs w:val="22"/>
        </w:rPr>
      </w:pPr>
      <w:r w:rsidRPr="009827BE">
        <w:rPr>
          <w:rFonts w:asciiTheme="majorBidi" w:hAnsiTheme="majorBidi"/>
          <w:sz w:val="22"/>
          <w:szCs w:val="22"/>
        </w:rPr>
        <w:t>1.1</w:t>
      </w:r>
      <w:r>
        <w:rPr>
          <w:rFonts w:asciiTheme="majorBidi" w:hAnsiTheme="majorBidi"/>
          <w:sz w:val="22"/>
          <w:szCs w:val="22"/>
        </w:rPr>
        <w:t>1</w:t>
      </w:r>
      <w:r>
        <w:rPr>
          <w:rFonts w:asciiTheme="majorBidi" w:hAnsiTheme="majorBidi"/>
          <w:b w:val="0"/>
          <w:bCs/>
          <w:sz w:val="22"/>
          <w:szCs w:val="22"/>
        </w:rPr>
        <w:t>.</w:t>
      </w:r>
      <w:r w:rsidRPr="009C1A29">
        <w:rPr>
          <w:rFonts w:asciiTheme="majorBidi" w:hAnsiTheme="majorBidi"/>
          <w:b w:val="0"/>
          <w:bCs/>
          <w:sz w:val="22"/>
          <w:szCs w:val="22"/>
        </w:rPr>
        <w:t xml:space="preserve"> Identyfikatory postępowania dla danego postępowania o udzielenie zamówienia dostępne są na Liście wszystkich postępowań na miniPortalu</w:t>
      </w:r>
    </w:p>
    <w:p w14:paraId="7FA55F46" w14:textId="33634389" w:rsidR="000F6B2B" w:rsidRPr="00836EB3" w:rsidRDefault="000F6B2B" w:rsidP="000F6B2B">
      <w:pPr>
        <w:pStyle w:val="Tytu"/>
        <w:ind w:left="426" w:hanging="426"/>
        <w:jc w:val="both"/>
        <w:rPr>
          <w:rFonts w:asciiTheme="majorBidi" w:hAnsiTheme="majorBidi"/>
          <w:b w:val="0"/>
          <w:bCs/>
          <w:sz w:val="22"/>
          <w:szCs w:val="22"/>
        </w:rPr>
      </w:pPr>
      <w:r w:rsidRPr="00836EB3">
        <w:rPr>
          <w:rFonts w:asciiTheme="majorBidi" w:hAnsiTheme="majorBidi"/>
          <w:sz w:val="22"/>
          <w:szCs w:val="22"/>
        </w:rPr>
        <w:t>1.12</w:t>
      </w:r>
      <w:r w:rsidRPr="00836EB3">
        <w:rPr>
          <w:rFonts w:asciiTheme="majorBidi" w:hAnsiTheme="majorBidi"/>
          <w:b w:val="0"/>
          <w:bCs/>
          <w:sz w:val="22"/>
          <w:szCs w:val="22"/>
        </w:rPr>
        <w:t>. Zamawiający nie przewiduje sposobu komunikowania się z Wykonawcami w inny sposób niż przy użyciu środków komunikacji elektronicznej tj. przy użyciu miniPortalu z zastrzeżeniem art.</w:t>
      </w:r>
      <w:r w:rsidR="00AE2CE8">
        <w:rPr>
          <w:rFonts w:asciiTheme="majorBidi" w:hAnsiTheme="majorBidi"/>
          <w:b w:val="0"/>
          <w:bCs/>
          <w:sz w:val="22"/>
          <w:szCs w:val="22"/>
        </w:rPr>
        <w:t xml:space="preserve"> </w:t>
      </w:r>
      <w:r w:rsidRPr="00836EB3">
        <w:rPr>
          <w:rFonts w:asciiTheme="majorBidi" w:hAnsiTheme="majorBidi"/>
          <w:b w:val="0"/>
          <w:bCs/>
          <w:sz w:val="22"/>
          <w:szCs w:val="22"/>
        </w:rPr>
        <w:t>61 ust.2 pzp.</w:t>
      </w:r>
    </w:p>
    <w:p w14:paraId="0644F074" w14:textId="77777777" w:rsidR="000F6B2B" w:rsidRPr="009C1A29" w:rsidRDefault="000F6B2B" w:rsidP="000F6B2B">
      <w:pPr>
        <w:spacing w:after="0" w:line="240" w:lineRule="auto"/>
        <w:rPr>
          <w:rFonts w:asciiTheme="majorBidi" w:hAnsiTheme="majorBidi" w:cstheme="majorBidi"/>
          <w:b/>
          <w:bCs/>
        </w:rPr>
      </w:pPr>
      <w:r w:rsidRPr="009827BE">
        <w:rPr>
          <w:rFonts w:asciiTheme="majorBidi" w:hAnsiTheme="majorBidi" w:cstheme="majorBidi"/>
          <w:b/>
          <w:bCs/>
        </w:rPr>
        <w:t>2.</w:t>
      </w:r>
      <w:r w:rsidRPr="009C1A29">
        <w:rPr>
          <w:rFonts w:asciiTheme="majorBidi" w:hAnsiTheme="majorBidi" w:cstheme="majorBidi"/>
        </w:rPr>
        <w:t xml:space="preserve"> </w:t>
      </w:r>
      <w:r w:rsidRPr="00510835">
        <w:rPr>
          <w:rFonts w:asciiTheme="majorBidi" w:hAnsiTheme="majorBidi" w:cstheme="majorBidi"/>
          <w:b/>
          <w:bCs/>
        </w:rPr>
        <w:t>W</w:t>
      </w:r>
      <w:r w:rsidRPr="009C1A29">
        <w:rPr>
          <w:rFonts w:asciiTheme="majorBidi" w:hAnsiTheme="majorBidi" w:cstheme="majorBidi"/>
          <w:b/>
          <w:bCs/>
        </w:rPr>
        <w:t>yjaśnienie treści SWZ.</w:t>
      </w:r>
      <w:r w:rsidRPr="009C1A29">
        <w:rPr>
          <w:rFonts w:asciiTheme="majorBidi" w:hAnsiTheme="majorBidi" w:cstheme="majorBidi"/>
        </w:rPr>
        <w:t xml:space="preserve"> </w:t>
      </w:r>
    </w:p>
    <w:p w14:paraId="1DC93489" w14:textId="77777777" w:rsidR="000F6B2B" w:rsidRPr="009C1A29" w:rsidRDefault="000F6B2B" w:rsidP="000F6B2B">
      <w:pPr>
        <w:pStyle w:val="Akapitzlist"/>
        <w:spacing w:after="0" w:line="240" w:lineRule="auto"/>
        <w:ind w:left="426" w:hanging="426"/>
        <w:jc w:val="both"/>
        <w:rPr>
          <w:rFonts w:asciiTheme="majorBidi" w:hAnsiTheme="majorBidi" w:cstheme="majorBidi"/>
          <w:b/>
          <w:bCs/>
        </w:rPr>
      </w:pPr>
      <w:r>
        <w:rPr>
          <w:rFonts w:asciiTheme="majorBidi" w:hAnsiTheme="majorBidi" w:cstheme="majorBidi"/>
          <w:b/>
          <w:bCs/>
        </w:rPr>
        <w:t>2</w:t>
      </w:r>
      <w:r w:rsidRPr="009827BE">
        <w:rPr>
          <w:rFonts w:asciiTheme="majorBidi" w:hAnsiTheme="majorBidi" w:cstheme="majorBidi"/>
          <w:b/>
          <w:bCs/>
        </w:rPr>
        <w:t>.1</w:t>
      </w:r>
      <w:r>
        <w:rPr>
          <w:rFonts w:asciiTheme="majorBidi" w:hAnsiTheme="majorBidi" w:cstheme="majorBidi"/>
        </w:rPr>
        <w:t xml:space="preserve">. </w:t>
      </w:r>
      <w:r w:rsidRPr="009C1A29">
        <w:rPr>
          <w:rFonts w:asciiTheme="majorBidi" w:hAnsiTheme="majorBidi" w:cstheme="majorBidi"/>
        </w:rPr>
        <w:t xml:space="preserve">Jeżeli wniosek o wyjaśnienie treści SWZ wpłynie do Zamawiającego nie później na 4 dni przed upływem terminu składania ofert, Zamawiający udzieli wyjaśnień niezwłocznie, jednak nie później niż na 2 dni przed upływem terminu składania ofert. W przypadku gdy wniosek o wyjaśnienie treści SWZ nie wpłynął w terminie, o którym mowa w zdaniu poprzedzającym </w:t>
      </w:r>
      <w:r>
        <w:rPr>
          <w:rFonts w:asciiTheme="majorBidi" w:hAnsiTheme="majorBidi" w:cstheme="majorBidi"/>
        </w:rPr>
        <w:t>Z</w:t>
      </w:r>
      <w:r w:rsidRPr="009C1A29">
        <w:rPr>
          <w:rFonts w:asciiTheme="majorBidi" w:hAnsiTheme="majorBidi" w:cstheme="majorBidi"/>
        </w:rPr>
        <w:t>amawiający nie ma obowiązku udzielania wyjaśnień SWZ oraz obowiązku przedłużenia terminu składania ofert.</w:t>
      </w:r>
    </w:p>
    <w:p w14:paraId="4AF12D8E" w14:textId="77777777" w:rsidR="000F6B2B" w:rsidRPr="009C1A29" w:rsidRDefault="000F6B2B" w:rsidP="000F6B2B">
      <w:pPr>
        <w:pStyle w:val="Akapitzlist"/>
        <w:ind w:left="426" w:hanging="426"/>
        <w:jc w:val="both"/>
        <w:rPr>
          <w:rFonts w:asciiTheme="majorBidi" w:hAnsiTheme="majorBidi" w:cstheme="majorBidi"/>
          <w:b/>
          <w:bCs/>
        </w:rPr>
      </w:pPr>
      <w:r w:rsidRPr="009827BE">
        <w:rPr>
          <w:rFonts w:asciiTheme="majorBidi" w:hAnsiTheme="majorBidi" w:cstheme="majorBidi"/>
          <w:b/>
          <w:bCs/>
        </w:rPr>
        <w:t>2.2</w:t>
      </w:r>
      <w:r>
        <w:rPr>
          <w:rFonts w:asciiTheme="majorBidi" w:hAnsiTheme="majorBidi" w:cstheme="majorBidi"/>
        </w:rPr>
        <w:t xml:space="preserve">. </w:t>
      </w:r>
      <w:r w:rsidRPr="009C1A29">
        <w:rPr>
          <w:rFonts w:asciiTheme="majorBidi" w:hAnsiTheme="majorBidi" w:cstheme="majorBidi"/>
        </w:rPr>
        <w:t>Jeżeli Zamawiający nie udzieli wyjaśnień w terminie, o którym mowa w pkt</w:t>
      </w:r>
      <w:r>
        <w:rPr>
          <w:rFonts w:asciiTheme="majorBidi" w:hAnsiTheme="majorBidi" w:cstheme="majorBidi"/>
        </w:rPr>
        <w:t xml:space="preserve"> 2</w:t>
      </w:r>
      <w:r w:rsidRPr="009C1A29">
        <w:rPr>
          <w:rFonts w:asciiTheme="majorBidi" w:hAnsiTheme="majorBidi" w:cstheme="majorBidi"/>
        </w:rPr>
        <w:t>.1</w:t>
      </w:r>
      <w:r>
        <w:rPr>
          <w:rFonts w:asciiTheme="majorBidi" w:hAnsiTheme="majorBidi" w:cstheme="majorBidi"/>
        </w:rPr>
        <w:t>.</w:t>
      </w:r>
      <w:r w:rsidRPr="009C1A29">
        <w:rPr>
          <w:rFonts w:asciiTheme="majorBidi" w:hAnsiTheme="majorBidi" w:cstheme="majorBidi"/>
        </w:rPr>
        <w:t xml:space="preserve">, przedłuża termin składania ofert o czas niezbędny do zapoznania się wszystkich zainteresowanych </w:t>
      </w:r>
      <w:r>
        <w:rPr>
          <w:rFonts w:asciiTheme="majorBidi" w:hAnsiTheme="majorBidi" w:cstheme="majorBidi"/>
        </w:rPr>
        <w:t>W</w:t>
      </w:r>
      <w:r w:rsidRPr="009C1A29">
        <w:rPr>
          <w:rFonts w:asciiTheme="majorBidi" w:hAnsiTheme="majorBidi" w:cstheme="majorBidi"/>
        </w:rPr>
        <w:t xml:space="preserve">ykonawców z wyjaśnieniami niezbędnymi do należytego przygotowania i złożenia ofert. </w:t>
      </w:r>
    </w:p>
    <w:p w14:paraId="216D8CDC" w14:textId="77777777" w:rsidR="000F6B2B" w:rsidRPr="009C1A29" w:rsidRDefault="000F6B2B" w:rsidP="000F6B2B">
      <w:pPr>
        <w:pStyle w:val="Akapitzlist"/>
        <w:ind w:left="426" w:hanging="426"/>
        <w:jc w:val="both"/>
        <w:rPr>
          <w:rFonts w:asciiTheme="majorBidi" w:hAnsiTheme="majorBidi" w:cstheme="majorBidi"/>
          <w:b/>
          <w:bCs/>
        </w:rPr>
      </w:pPr>
      <w:r w:rsidRPr="009827BE">
        <w:rPr>
          <w:rFonts w:asciiTheme="majorBidi" w:hAnsiTheme="majorBidi" w:cstheme="majorBidi"/>
          <w:b/>
          <w:bCs/>
        </w:rPr>
        <w:t>2.3</w:t>
      </w:r>
      <w:r>
        <w:rPr>
          <w:rFonts w:asciiTheme="majorBidi" w:hAnsiTheme="majorBidi" w:cstheme="majorBidi"/>
        </w:rPr>
        <w:t xml:space="preserve">. </w:t>
      </w:r>
      <w:r w:rsidRPr="009C1A29">
        <w:rPr>
          <w:rFonts w:asciiTheme="majorBidi" w:hAnsiTheme="majorBidi" w:cstheme="majorBidi"/>
        </w:rPr>
        <w:t>Przedłużenie terminu składania ofert nie wpływa na bieg terminu składania wniosku o wyjaśnienie treści SWZ.</w:t>
      </w:r>
    </w:p>
    <w:p w14:paraId="02C19976" w14:textId="77777777" w:rsidR="000F6B2B" w:rsidRPr="009C1A29" w:rsidRDefault="000F6B2B" w:rsidP="000F6B2B">
      <w:pPr>
        <w:pStyle w:val="Akapitzlist"/>
        <w:ind w:left="426" w:hanging="426"/>
        <w:jc w:val="both"/>
        <w:rPr>
          <w:rFonts w:asciiTheme="majorBidi" w:hAnsiTheme="majorBidi" w:cstheme="majorBidi"/>
          <w:b/>
          <w:bCs/>
        </w:rPr>
      </w:pPr>
      <w:r w:rsidRPr="009827BE">
        <w:rPr>
          <w:rFonts w:asciiTheme="majorBidi" w:hAnsiTheme="majorBidi" w:cstheme="majorBidi"/>
          <w:b/>
          <w:bCs/>
        </w:rPr>
        <w:t>2.4</w:t>
      </w:r>
      <w:r>
        <w:rPr>
          <w:rFonts w:asciiTheme="majorBidi" w:hAnsiTheme="majorBidi" w:cstheme="majorBidi"/>
        </w:rPr>
        <w:t xml:space="preserve">. </w:t>
      </w:r>
      <w:r w:rsidRPr="009C1A29">
        <w:rPr>
          <w:rFonts w:asciiTheme="majorBidi" w:hAnsiTheme="majorBidi" w:cstheme="majorBidi"/>
        </w:rPr>
        <w:t>Treść pytań (bez ujawniania źródła) wraz z wyjaśnieniami, bądź informacje o dokonaniu modyfikacji SWZ, Zamawiający udostępnia na stronie internetowej prowadzonego postępowania.</w:t>
      </w:r>
    </w:p>
    <w:p w14:paraId="5828E68F" w14:textId="77777777" w:rsidR="000F6B2B" w:rsidRPr="009C1A29" w:rsidRDefault="000F6B2B" w:rsidP="000F6B2B">
      <w:pPr>
        <w:pStyle w:val="Akapitzlist"/>
        <w:ind w:left="426" w:hanging="426"/>
        <w:jc w:val="both"/>
        <w:rPr>
          <w:rFonts w:asciiTheme="majorBidi" w:hAnsiTheme="majorBidi" w:cstheme="majorBidi"/>
          <w:b/>
          <w:bCs/>
        </w:rPr>
      </w:pPr>
      <w:r w:rsidRPr="009827BE">
        <w:rPr>
          <w:rFonts w:asciiTheme="majorBidi" w:hAnsiTheme="majorBidi" w:cstheme="majorBidi"/>
          <w:b/>
          <w:bCs/>
        </w:rPr>
        <w:t>2.5.</w:t>
      </w:r>
      <w:r>
        <w:rPr>
          <w:rFonts w:asciiTheme="majorBidi" w:hAnsiTheme="majorBidi" w:cstheme="majorBidi"/>
          <w:b/>
          <w:bCs/>
        </w:rPr>
        <w:t xml:space="preserve"> </w:t>
      </w:r>
      <w:r w:rsidRPr="009C1A29">
        <w:rPr>
          <w:rFonts w:asciiTheme="majorBidi" w:hAnsiTheme="majorBidi" w:cstheme="majorBidi"/>
        </w:rPr>
        <w:t>W przypadku rozbieżności pomiędzy treścią niniejszej SWZ, a treścią udzielonych odpowiedzi, jako obowiązującą należy przyjąć treść pisma zawierającego późniejsze oświadczenie Zamawiającego.</w:t>
      </w:r>
    </w:p>
    <w:p w14:paraId="3421D99D" w14:textId="5ECC709A" w:rsidR="000F6B2B" w:rsidRDefault="000F6B2B" w:rsidP="000F6B2B">
      <w:pPr>
        <w:pStyle w:val="Akapitzlist"/>
        <w:ind w:left="0"/>
        <w:jc w:val="both"/>
        <w:rPr>
          <w:rFonts w:asciiTheme="majorBidi" w:hAnsiTheme="majorBidi" w:cstheme="majorBidi"/>
        </w:rPr>
      </w:pPr>
      <w:r w:rsidRPr="009827BE">
        <w:rPr>
          <w:rFonts w:asciiTheme="majorBidi" w:hAnsiTheme="majorBidi" w:cstheme="majorBidi"/>
          <w:b/>
          <w:bCs/>
        </w:rPr>
        <w:t>2.6</w:t>
      </w:r>
      <w:r>
        <w:rPr>
          <w:rFonts w:asciiTheme="majorBidi" w:hAnsiTheme="majorBidi" w:cstheme="majorBidi"/>
        </w:rPr>
        <w:t xml:space="preserve">. </w:t>
      </w:r>
      <w:r w:rsidRPr="009C1A29">
        <w:rPr>
          <w:rFonts w:asciiTheme="majorBidi" w:hAnsiTheme="majorBidi" w:cstheme="majorBidi"/>
        </w:rPr>
        <w:t>Zamawiający nie przewiduje zwołania zebrania Wykonawców.</w:t>
      </w:r>
    </w:p>
    <w:p w14:paraId="64089DA2" w14:textId="77777777" w:rsidR="00DC4530" w:rsidRPr="00DC4530" w:rsidRDefault="00DC4530" w:rsidP="000F6B2B">
      <w:pPr>
        <w:pStyle w:val="Akapitzlist"/>
        <w:ind w:left="0"/>
        <w:jc w:val="both"/>
        <w:rPr>
          <w:rFonts w:asciiTheme="majorBidi" w:hAnsiTheme="majorBidi" w:cstheme="majorBidi"/>
          <w:sz w:val="16"/>
          <w:szCs w:val="16"/>
        </w:rPr>
      </w:pPr>
    </w:p>
    <w:p w14:paraId="41B5357D" w14:textId="4A50025D" w:rsidR="00355E8C" w:rsidRPr="009245AF" w:rsidRDefault="00A321EB" w:rsidP="009245AF">
      <w:pPr>
        <w:pBdr>
          <w:top w:val="single" w:sz="4" w:space="1" w:color="auto"/>
          <w:left w:val="single" w:sz="4" w:space="4" w:color="auto"/>
          <w:bottom w:val="single" w:sz="4" w:space="1" w:color="auto"/>
          <w:right w:val="single" w:sz="4" w:space="4" w:color="auto"/>
        </w:pBdr>
        <w:rPr>
          <w:rFonts w:asciiTheme="majorBidi" w:hAnsiTheme="majorBidi" w:cstheme="majorBidi"/>
          <w:b/>
          <w:bCs/>
        </w:rPr>
      </w:pPr>
      <w:r w:rsidRPr="009245AF">
        <w:rPr>
          <w:rFonts w:asciiTheme="majorBidi" w:hAnsiTheme="majorBidi" w:cstheme="majorBidi"/>
          <w:b/>
          <w:bCs/>
        </w:rPr>
        <w:t>XV</w:t>
      </w:r>
      <w:r w:rsidR="007B0A1C">
        <w:rPr>
          <w:rFonts w:asciiTheme="majorBidi" w:hAnsiTheme="majorBidi" w:cstheme="majorBidi"/>
          <w:b/>
          <w:bCs/>
        </w:rPr>
        <w:t>I</w:t>
      </w:r>
      <w:r w:rsidR="009245AF" w:rsidRPr="009245AF">
        <w:rPr>
          <w:rFonts w:asciiTheme="majorBidi" w:hAnsiTheme="majorBidi" w:cstheme="majorBidi"/>
          <w:b/>
          <w:bCs/>
        </w:rPr>
        <w:t>.</w:t>
      </w:r>
      <w:r w:rsidRPr="009245AF">
        <w:rPr>
          <w:rFonts w:asciiTheme="majorBidi" w:hAnsiTheme="majorBidi" w:cstheme="majorBidi"/>
          <w:b/>
          <w:bCs/>
        </w:rPr>
        <w:t xml:space="preserve"> </w:t>
      </w:r>
      <w:r w:rsidR="00355E8C" w:rsidRPr="009245AF">
        <w:rPr>
          <w:rFonts w:asciiTheme="majorBidi" w:hAnsiTheme="majorBidi" w:cstheme="majorBidi"/>
          <w:b/>
          <w:bCs/>
        </w:rPr>
        <w:t>SKŁADANIE I OTWARCIE OFERT</w:t>
      </w:r>
    </w:p>
    <w:p w14:paraId="5FD1DE44" w14:textId="77777777" w:rsidR="00355E8C" w:rsidRPr="00DC4530" w:rsidRDefault="00355E8C" w:rsidP="00355E8C">
      <w:pPr>
        <w:pStyle w:val="Akapitzlist"/>
        <w:ind w:left="0"/>
        <w:jc w:val="both"/>
        <w:rPr>
          <w:rFonts w:asciiTheme="majorBidi" w:hAnsiTheme="majorBidi" w:cstheme="majorBidi"/>
          <w:b/>
          <w:sz w:val="2"/>
          <w:szCs w:val="2"/>
        </w:rPr>
      </w:pPr>
    </w:p>
    <w:p w14:paraId="1148B916" w14:textId="77777777" w:rsidR="00355E8C" w:rsidRPr="009C1A29" w:rsidRDefault="00355E8C" w:rsidP="00355E8C">
      <w:pPr>
        <w:pStyle w:val="Akapitzlist"/>
        <w:ind w:left="0"/>
        <w:jc w:val="both"/>
        <w:rPr>
          <w:rFonts w:asciiTheme="majorBidi" w:hAnsiTheme="majorBidi" w:cstheme="majorBidi"/>
          <w:bCs/>
        </w:rPr>
      </w:pPr>
      <w:r w:rsidRPr="00214CD1">
        <w:rPr>
          <w:rFonts w:asciiTheme="majorBidi" w:hAnsiTheme="majorBidi" w:cstheme="majorBidi"/>
          <w:b/>
        </w:rPr>
        <w:t>1.</w:t>
      </w:r>
      <w:r w:rsidRPr="009C1A29">
        <w:rPr>
          <w:rFonts w:asciiTheme="majorBidi" w:hAnsiTheme="majorBidi" w:cstheme="majorBidi"/>
          <w:bCs/>
        </w:rPr>
        <w:t xml:space="preserve"> Wykonawca składa ofertę drogą elektroniczną za pośrednictwem Formularza do złożenia, zmiany, wycofania oferty – zaszyfrowaną przy użyciu  aplikacji dostępnej na miniPortalu. W formularzu oferty Wykonawca zobowiązany jest podać adres skrzynki ePUAP, na którym prowadzona będzie korespondencja związana z postępowaniem.</w:t>
      </w:r>
    </w:p>
    <w:p w14:paraId="2DF1476D" w14:textId="77777777" w:rsidR="00355E8C" w:rsidRPr="009C1A29" w:rsidRDefault="00355E8C" w:rsidP="00355E8C">
      <w:pPr>
        <w:pStyle w:val="Akapitzlist"/>
        <w:ind w:left="0"/>
        <w:jc w:val="both"/>
        <w:rPr>
          <w:rFonts w:asciiTheme="majorBidi" w:hAnsiTheme="majorBidi" w:cstheme="majorBidi"/>
          <w:bCs/>
        </w:rPr>
      </w:pPr>
      <w:r w:rsidRPr="00214CD1">
        <w:rPr>
          <w:rFonts w:asciiTheme="majorBidi" w:hAnsiTheme="majorBidi" w:cstheme="majorBidi"/>
          <w:b/>
        </w:rPr>
        <w:t>2.</w:t>
      </w:r>
      <w:r w:rsidRPr="009C1A29">
        <w:rPr>
          <w:rFonts w:asciiTheme="majorBidi" w:hAnsiTheme="majorBidi" w:cstheme="majorBidi"/>
          <w:bCs/>
        </w:rPr>
        <w:t xml:space="preserve"> Oferta powinna być sporządzona w języku polskim, w formie elektronicznej </w:t>
      </w:r>
      <w:r>
        <w:rPr>
          <w:rFonts w:asciiTheme="majorBidi" w:hAnsiTheme="majorBidi" w:cstheme="majorBidi"/>
          <w:bCs/>
        </w:rPr>
        <w:t xml:space="preserve"> </w:t>
      </w:r>
      <w:r w:rsidRPr="009C1A29">
        <w:rPr>
          <w:rFonts w:asciiTheme="majorBidi" w:hAnsiTheme="majorBidi" w:cstheme="majorBidi"/>
          <w:bCs/>
        </w:rPr>
        <w:t xml:space="preserve">opatrzonej kwalifikowanym podpisem elektronicznym </w:t>
      </w:r>
      <w:r>
        <w:rPr>
          <w:rFonts w:asciiTheme="majorBidi" w:hAnsiTheme="majorBidi" w:cstheme="majorBidi"/>
          <w:bCs/>
        </w:rPr>
        <w:t xml:space="preserve">albo </w:t>
      </w:r>
      <w:r w:rsidRPr="009C1A29">
        <w:rPr>
          <w:rFonts w:asciiTheme="majorBidi" w:hAnsiTheme="majorBidi" w:cstheme="majorBidi"/>
          <w:bCs/>
        </w:rPr>
        <w:t xml:space="preserve">w postaci elektronicznej </w:t>
      </w:r>
      <w:r>
        <w:rPr>
          <w:rFonts w:asciiTheme="majorBidi" w:hAnsiTheme="majorBidi" w:cstheme="majorBidi"/>
          <w:bCs/>
        </w:rPr>
        <w:t xml:space="preserve">opatrzonej podpisem zaufanym lub osobistym </w:t>
      </w:r>
      <w:r w:rsidRPr="009C1A29">
        <w:rPr>
          <w:rFonts w:asciiTheme="majorBidi" w:hAnsiTheme="majorBidi" w:cstheme="majorBidi"/>
          <w:bCs/>
        </w:rPr>
        <w:t>w formacie danych doc, .docx. pdf, .</w:t>
      </w:r>
      <w:r w:rsidRPr="00201315">
        <w:rPr>
          <w:rFonts w:asciiTheme="majorBidi" w:hAnsiTheme="majorBidi" w:cstheme="majorBidi"/>
          <w:bCs/>
        </w:rPr>
        <w:t xml:space="preserve">rtf, </w:t>
      </w:r>
      <w:r w:rsidRPr="009C1A29">
        <w:rPr>
          <w:rFonts w:asciiTheme="majorBidi" w:hAnsiTheme="majorBidi" w:cstheme="majorBidi"/>
          <w:bCs/>
        </w:rPr>
        <w:t>.xps, .odt .</w:t>
      </w:r>
      <w:r>
        <w:rPr>
          <w:rFonts w:asciiTheme="majorBidi" w:hAnsiTheme="majorBidi" w:cstheme="majorBidi"/>
          <w:bCs/>
        </w:rPr>
        <w:t xml:space="preserve"> </w:t>
      </w:r>
      <w:r w:rsidRPr="009C1A29">
        <w:rPr>
          <w:rFonts w:asciiTheme="majorBidi" w:hAnsiTheme="majorBidi" w:cstheme="majorBidi"/>
          <w:bCs/>
        </w:rPr>
        <w:t>Sposób złożenia oferty w tym zaszyfrowania oferty opisany został w Regulaminie korzystania z miniPortal.</w:t>
      </w:r>
    </w:p>
    <w:p w14:paraId="1C4DF08C" w14:textId="463A35F0" w:rsidR="00355E8C" w:rsidRPr="0096637F" w:rsidRDefault="00355E8C" w:rsidP="00355E8C">
      <w:pPr>
        <w:pStyle w:val="Akapitzlist"/>
        <w:spacing w:after="0"/>
        <w:ind w:left="0"/>
        <w:jc w:val="both"/>
        <w:rPr>
          <w:rFonts w:asciiTheme="majorBidi" w:hAnsiTheme="majorBidi" w:cstheme="majorBidi"/>
          <w:b/>
          <w:color w:val="0F01BF"/>
        </w:rPr>
      </w:pPr>
      <w:r w:rsidRPr="00214CD1">
        <w:rPr>
          <w:rFonts w:asciiTheme="majorBidi" w:hAnsiTheme="majorBidi" w:cstheme="majorBidi"/>
          <w:b/>
        </w:rPr>
        <w:t>3.</w:t>
      </w:r>
      <w:r>
        <w:rPr>
          <w:rFonts w:asciiTheme="majorBidi" w:hAnsiTheme="majorBidi" w:cstheme="majorBidi"/>
          <w:bCs/>
        </w:rPr>
        <w:t xml:space="preserve"> </w:t>
      </w:r>
      <w:r w:rsidRPr="00CE0743">
        <w:rPr>
          <w:rFonts w:asciiTheme="majorBidi" w:hAnsiTheme="majorBidi" w:cstheme="majorBidi"/>
          <w:b/>
          <w:color w:val="0F01BF"/>
        </w:rPr>
        <w:t>Termin składania ofert</w:t>
      </w:r>
      <w:r w:rsidRPr="0096637F">
        <w:rPr>
          <w:rFonts w:asciiTheme="majorBidi" w:hAnsiTheme="majorBidi" w:cstheme="majorBidi"/>
          <w:b/>
          <w:color w:val="0F01BF"/>
        </w:rPr>
        <w:t xml:space="preserve">: </w:t>
      </w:r>
      <w:r w:rsidR="00E158D5" w:rsidRPr="0096637F">
        <w:rPr>
          <w:rFonts w:asciiTheme="majorBidi" w:hAnsiTheme="majorBidi" w:cstheme="majorBidi"/>
          <w:b/>
          <w:color w:val="FF0000"/>
        </w:rPr>
        <w:t>1</w:t>
      </w:r>
      <w:r w:rsidR="0096637F" w:rsidRPr="0096637F">
        <w:rPr>
          <w:rFonts w:asciiTheme="majorBidi" w:hAnsiTheme="majorBidi" w:cstheme="majorBidi"/>
          <w:b/>
          <w:color w:val="00B0F0"/>
        </w:rPr>
        <w:t>6</w:t>
      </w:r>
      <w:r w:rsidRPr="0096637F">
        <w:rPr>
          <w:rFonts w:asciiTheme="majorBidi" w:hAnsiTheme="majorBidi" w:cstheme="majorBidi"/>
          <w:b/>
          <w:color w:val="FF0000"/>
        </w:rPr>
        <w:t xml:space="preserve">.04.2021 r. </w:t>
      </w:r>
      <w:r w:rsidRPr="0096637F">
        <w:rPr>
          <w:rFonts w:asciiTheme="majorBidi" w:hAnsiTheme="majorBidi" w:cstheme="majorBidi"/>
          <w:b/>
          <w:color w:val="0F01BF"/>
        </w:rPr>
        <w:t>godz. 12:00</w:t>
      </w:r>
    </w:p>
    <w:p w14:paraId="7511FD6D" w14:textId="24A392D3" w:rsidR="00355E8C" w:rsidRPr="00CE0743" w:rsidRDefault="00355E8C" w:rsidP="00355E8C">
      <w:pPr>
        <w:pStyle w:val="Akapitzlist"/>
        <w:spacing w:after="0"/>
        <w:ind w:left="0"/>
        <w:jc w:val="both"/>
        <w:rPr>
          <w:rFonts w:asciiTheme="majorBidi" w:hAnsiTheme="majorBidi" w:cstheme="majorBidi"/>
          <w:b/>
          <w:color w:val="0F01BF"/>
        </w:rPr>
      </w:pPr>
      <w:r w:rsidRPr="0096637F">
        <w:rPr>
          <w:rFonts w:asciiTheme="majorBidi" w:hAnsiTheme="majorBidi" w:cstheme="majorBidi"/>
          <w:b/>
          <w:color w:val="0F01BF"/>
        </w:rPr>
        <w:t xml:space="preserve">    Termin otwarcia ofert: </w:t>
      </w:r>
      <w:r w:rsidR="00E158D5" w:rsidRPr="0096637F">
        <w:rPr>
          <w:rFonts w:asciiTheme="majorBidi" w:hAnsiTheme="majorBidi" w:cstheme="majorBidi"/>
          <w:b/>
          <w:color w:val="FF0000"/>
        </w:rPr>
        <w:t>1</w:t>
      </w:r>
      <w:r w:rsidR="0096637F" w:rsidRPr="0096637F">
        <w:rPr>
          <w:rFonts w:asciiTheme="majorBidi" w:hAnsiTheme="majorBidi" w:cstheme="majorBidi"/>
          <w:b/>
          <w:color w:val="00B0F0"/>
        </w:rPr>
        <w:t>6</w:t>
      </w:r>
      <w:r w:rsidRPr="0096637F">
        <w:rPr>
          <w:rFonts w:asciiTheme="majorBidi" w:hAnsiTheme="majorBidi" w:cstheme="majorBidi"/>
          <w:b/>
          <w:color w:val="FF0000"/>
        </w:rPr>
        <w:t>.04.2021</w:t>
      </w:r>
      <w:r w:rsidRPr="00201315">
        <w:rPr>
          <w:rFonts w:asciiTheme="majorBidi" w:hAnsiTheme="majorBidi" w:cstheme="majorBidi"/>
          <w:b/>
          <w:color w:val="FF0000"/>
        </w:rPr>
        <w:t xml:space="preserve"> r.</w:t>
      </w:r>
      <w:r w:rsidRPr="00CE0743">
        <w:rPr>
          <w:rFonts w:asciiTheme="majorBidi" w:hAnsiTheme="majorBidi" w:cstheme="majorBidi"/>
          <w:b/>
          <w:color w:val="0F01BF"/>
        </w:rPr>
        <w:t xml:space="preserve"> godz. 1</w:t>
      </w:r>
      <w:r>
        <w:rPr>
          <w:rFonts w:asciiTheme="majorBidi" w:hAnsiTheme="majorBidi" w:cstheme="majorBidi"/>
          <w:b/>
          <w:color w:val="0F01BF"/>
        </w:rPr>
        <w:t>2</w:t>
      </w:r>
      <w:r w:rsidRPr="00CE0743">
        <w:rPr>
          <w:rFonts w:asciiTheme="majorBidi" w:hAnsiTheme="majorBidi" w:cstheme="majorBidi"/>
          <w:b/>
          <w:color w:val="0F01BF"/>
        </w:rPr>
        <w:t>:30</w:t>
      </w:r>
    </w:p>
    <w:p w14:paraId="4E34453E" w14:textId="77777777" w:rsidR="00355E8C" w:rsidRPr="009C1A29" w:rsidRDefault="00355E8C" w:rsidP="00355E8C">
      <w:pPr>
        <w:pStyle w:val="Akapitzlist"/>
        <w:spacing w:after="0"/>
        <w:ind w:left="0"/>
        <w:jc w:val="both"/>
        <w:rPr>
          <w:rFonts w:asciiTheme="majorBidi" w:hAnsiTheme="majorBidi" w:cstheme="majorBidi"/>
          <w:bCs/>
        </w:rPr>
      </w:pPr>
      <w:r w:rsidRPr="00214CD1">
        <w:rPr>
          <w:rFonts w:asciiTheme="majorBidi" w:hAnsiTheme="majorBidi" w:cstheme="majorBidi"/>
          <w:b/>
        </w:rPr>
        <w:t>4</w:t>
      </w:r>
      <w:r w:rsidRPr="009C1A29">
        <w:rPr>
          <w:rFonts w:asciiTheme="majorBidi" w:hAnsiTheme="majorBidi" w:cstheme="majorBidi"/>
          <w:bCs/>
        </w:rPr>
        <w:t>. Wykonawca może przed upływem terminu do składania ofert zmienić lub wycofać ofertę za pośrednictwem Formularza do złożenia, zmiany, wycofania oferty Sposób zmiany i wycofania oferty został opisany w Instrukcji użytkownika dostępnej na miniPortalu.</w:t>
      </w:r>
    </w:p>
    <w:p w14:paraId="46514519" w14:textId="77777777" w:rsidR="00355E8C" w:rsidRPr="009C1A29" w:rsidRDefault="00355E8C" w:rsidP="00355E8C">
      <w:pPr>
        <w:spacing w:after="0"/>
        <w:jc w:val="both"/>
        <w:rPr>
          <w:rFonts w:asciiTheme="majorBidi" w:hAnsiTheme="majorBidi" w:cstheme="majorBidi"/>
          <w:bCs/>
        </w:rPr>
      </w:pPr>
      <w:r w:rsidRPr="00214CD1">
        <w:rPr>
          <w:rFonts w:asciiTheme="majorBidi" w:hAnsiTheme="majorBidi" w:cstheme="majorBidi"/>
          <w:b/>
        </w:rPr>
        <w:t>5</w:t>
      </w:r>
      <w:r w:rsidRPr="009C1A29">
        <w:rPr>
          <w:rFonts w:asciiTheme="majorBidi" w:hAnsiTheme="majorBidi" w:cstheme="majorBidi"/>
          <w:bCs/>
        </w:rPr>
        <w:t>. Wykonawca po upływie terminu do składania ofert nie może skutecznie dokonać zmiany ani wycofać złożonej oferty</w:t>
      </w:r>
    </w:p>
    <w:p w14:paraId="36D4A74D" w14:textId="77777777" w:rsidR="00355E8C" w:rsidRPr="009C1A29" w:rsidRDefault="00355E8C" w:rsidP="00355E8C">
      <w:pPr>
        <w:spacing w:after="0"/>
        <w:jc w:val="both"/>
        <w:rPr>
          <w:rFonts w:asciiTheme="majorBidi" w:hAnsiTheme="majorBidi" w:cstheme="majorBidi"/>
          <w:bCs/>
        </w:rPr>
      </w:pPr>
      <w:r w:rsidRPr="00214CD1">
        <w:rPr>
          <w:rFonts w:asciiTheme="majorBidi" w:hAnsiTheme="majorBidi" w:cstheme="majorBidi"/>
          <w:b/>
        </w:rPr>
        <w:t>6</w:t>
      </w:r>
      <w:r w:rsidRPr="009C1A29">
        <w:rPr>
          <w:rFonts w:asciiTheme="majorBidi" w:hAnsiTheme="majorBidi" w:cstheme="majorBidi"/>
          <w:bCs/>
        </w:rPr>
        <w:t>. Wykonawca w celu poprawnego zaszyfrowania oferty powinien mieć zainstalowany na komputerze .NET Framework 4.5. Aplikacja działa na platformie Windows (Vista SP2, 7, 8, 10) Aplikacja nie jest dostępna dla systemu Linux i MAC OS.</w:t>
      </w:r>
    </w:p>
    <w:p w14:paraId="1722F8EF" w14:textId="77777777" w:rsidR="00355E8C" w:rsidRPr="009C1A29" w:rsidRDefault="00355E8C" w:rsidP="00355E8C">
      <w:pPr>
        <w:spacing w:after="0"/>
        <w:jc w:val="both"/>
        <w:rPr>
          <w:rFonts w:asciiTheme="majorBidi" w:hAnsiTheme="majorBidi" w:cstheme="majorBidi"/>
          <w:bCs/>
        </w:rPr>
      </w:pPr>
      <w:r w:rsidRPr="00AF59AB">
        <w:rPr>
          <w:rFonts w:asciiTheme="majorBidi" w:hAnsiTheme="majorBidi" w:cstheme="majorBidi"/>
          <w:b/>
        </w:rPr>
        <w:t>7</w:t>
      </w:r>
      <w:r w:rsidRPr="009C1A29">
        <w:rPr>
          <w:rFonts w:asciiTheme="majorBidi" w:hAnsiTheme="majorBidi" w:cstheme="majorBidi"/>
          <w:bCs/>
        </w:rPr>
        <w:t>. Jeżeli na ofertę składa się kilka dokumentów, Wykonawca powinien stworzyć folder, do którego przeniesie wszystkie dokumenty oferty, podpisane kwalifikowanym podpisem elektronicznym</w:t>
      </w:r>
      <w:r>
        <w:rPr>
          <w:rFonts w:asciiTheme="majorBidi" w:hAnsiTheme="majorBidi" w:cstheme="majorBidi"/>
          <w:bCs/>
        </w:rPr>
        <w:t>, zaufanym podpisem lub osobistym</w:t>
      </w:r>
      <w:r w:rsidRPr="009C1A29">
        <w:rPr>
          <w:rFonts w:asciiTheme="majorBidi" w:hAnsiTheme="majorBidi" w:cstheme="majorBidi"/>
          <w:bCs/>
        </w:rPr>
        <w:t xml:space="preserve">. Następnie z tego folderu Wykonawca zrobi folder .zip (bez </w:t>
      </w:r>
      <w:r w:rsidRPr="009C1A29">
        <w:rPr>
          <w:rFonts w:asciiTheme="majorBidi" w:hAnsiTheme="majorBidi" w:cstheme="majorBidi"/>
          <w:bCs/>
        </w:rPr>
        <w:lastRenderedPageBreak/>
        <w:t>nadawania mu haseł i bez szyfrowania). W kolejnym kroku za pośrednictwem miniPortalu Wykonawca zaszyfruje folder zawierający dokumenty składające się na ofertę.</w:t>
      </w:r>
    </w:p>
    <w:p w14:paraId="33B4B900" w14:textId="77777777" w:rsidR="00355E8C" w:rsidRPr="009C1A29" w:rsidRDefault="00355E8C" w:rsidP="00355E8C">
      <w:pPr>
        <w:pStyle w:val="Akapitzlist"/>
        <w:spacing w:after="0"/>
        <w:ind w:left="0"/>
        <w:jc w:val="both"/>
        <w:rPr>
          <w:rFonts w:asciiTheme="majorBidi" w:hAnsiTheme="majorBidi" w:cstheme="majorBidi"/>
          <w:bCs/>
        </w:rPr>
      </w:pPr>
      <w:r w:rsidRPr="00AF59AB">
        <w:rPr>
          <w:rFonts w:asciiTheme="majorBidi" w:hAnsiTheme="majorBidi" w:cstheme="majorBidi"/>
          <w:b/>
        </w:rPr>
        <w:t>8.</w:t>
      </w:r>
      <w:r>
        <w:rPr>
          <w:rFonts w:asciiTheme="majorBidi" w:hAnsiTheme="majorBidi" w:cstheme="majorBidi"/>
          <w:bCs/>
        </w:rPr>
        <w:t xml:space="preserve"> </w:t>
      </w:r>
      <w:r w:rsidRPr="009C1A29">
        <w:rPr>
          <w:rFonts w:asciiTheme="majorBidi" w:hAnsiTheme="majorBidi" w:cstheme="majorBidi"/>
          <w:bCs/>
        </w:rPr>
        <w:t>Zamawiający, niezwłocznie po otwarciu ofert, udostępnia na stronie internetowej prowadzonego postępowania  informacje o:</w:t>
      </w:r>
    </w:p>
    <w:p w14:paraId="3729F61D" w14:textId="77777777" w:rsidR="00355E8C" w:rsidRPr="009C1A29" w:rsidRDefault="00355E8C" w:rsidP="00AE2CE8">
      <w:pPr>
        <w:pStyle w:val="Akapitzlist"/>
        <w:spacing w:after="0"/>
        <w:ind w:left="284" w:hanging="284"/>
        <w:jc w:val="both"/>
        <w:rPr>
          <w:rFonts w:asciiTheme="majorBidi" w:hAnsiTheme="majorBidi" w:cstheme="majorBidi"/>
          <w:bCs/>
        </w:rPr>
      </w:pPr>
      <w:r>
        <w:rPr>
          <w:rFonts w:asciiTheme="majorBidi" w:hAnsiTheme="majorBidi" w:cstheme="majorBidi"/>
          <w:bCs/>
        </w:rPr>
        <w:t>-</w:t>
      </w:r>
      <w:r>
        <w:rPr>
          <w:rFonts w:asciiTheme="majorBidi" w:hAnsiTheme="majorBidi" w:cstheme="majorBidi"/>
          <w:bCs/>
        </w:rPr>
        <w:tab/>
      </w:r>
      <w:r w:rsidRPr="009C1A29">
        <w:rPr>
          <w:rFonts w:asciiTheme="majorBidi" w:hAnsiTheme="majorBidi" w:cstheme="majorBidi"/>
          <w:bCs/>
        </w:rPr>
        <w:t>nazwach albo imionach i nazwiskach oraz siedzibach lub miejscach prowadzonej działalności gospodarczej albo miejscach zamieszkania wykonawców, których oferty zostały otwarte;</w:t>
      </w:r>
    </w:p>
    <w:p w14:paraId="5FD38A74" w14:textId="77777777" w:rsidR="00355E8C" w:rsidRPr="009C1A29" w:rsidRDefault="00355E8C" w:rsidP="00AE2CE8">
      <w:pPr>
        <w:pStyle w:val="Akapitzlist"/>
        <w:spacing w:after="0"/>
        <w:ind w:left="284" w:hanging="284"/>
        <w:jc w:val="both"/>
        <w:rPr>
          <w:rFonts w:asciiTheme="majorBidi" w:hAnsiTheme="majorBidi" w:cstheme="majorBidi"/>
          <w:bCs/>
        </w:rPr>
      </w:pPr>
      <w:r>
        <w:rPr>
          <w:rFonts w:asciiTheme="majorBidi" w:hAnsiTheme="majorBidi" w:cstheme="majorBidi"/>
          <w:b/>
        </w:rPr>
        <w:t>-</w:t>
      </w:r>
      <w:r>
        <w:rPr>
          <w:rFonts w:asciiTheme="majorBidi" w:hAnsiTheme="majorBidi" w:cstheme="majorBidi"/>
          <w:b/>
        </w:rPr>
        <w:tab/>
      </w:r>
      <w:r w:rsidRPr="009C1A29">
        <w:rPr>
          <w:rFonts w:asciiTheme="majorBidi" w:hAnsiTheme="majorBidi" w:cstheme="majorBidi"/>
          <w:bCs/>
        </w:rPr>
        <w:t>cenach zawartych w ofertach.</w:t>
      </w:r>
    </w:p>
    <w:p w14:paraId="51736EC3" w14:textId="77777777" w:rsidR="00355E8C" w:rsidRPr="009C1A29" w:rsidRDefault="00355E8C" w:rsidP="00CD7A21">
      <w:pPr>
        <w:pStyle w:val="Akapitzlist"/>
        <w:spacing w:after="0" w:line="240" w:lineRule="auto"/>
        <w:ind w:left="0"/>
        <w:jc w:val="both"/>
        <w:rPr>
          <w:rFonts w:asciiTheme="majorBidi" w:hAnsiTheme="majorBidi" w:cstheme="majorBidi"/>
          <w:bCs/>
        </w:rPr>
      </w:pPr>
      <w:r>
        <w:rPr>
          <w:rFonts w:asciiTheme="majorBidi" w:hAnsiTheme="majorBidi" w:cstheme="majorBidi"/>
          <w:b/>
          <w:bCs/>
        </w:rPr>
        <w:t>9</w:t>
      </w:r>
      <w:r w:rsidRPr="009C1A29">
        <w:rPr>
          <w:rFonts w:asciiTheme="majorBidi" w:hAnsiTheme="majorBidi" w:cstheme="majorBidi"/>
          <w:b/>
          <w:bCs/>
        </w:rPr>
        <w:t>. Zamawiający odrzuca ofertę, jeżeli została złożona po terminie składania ofert, o którym mowa w pkt. 3 SWZ.</w:t>
      </w:r>
    </w:p>
    <w:p w14:paraId="546D1AE3" w14:textId="77777777" w:rsidR="00355E8C" w:rsidRPr="008D606D" w:rsidRDefault="00355E8C" w:rsidP="00CD7A21">
      <w:pPr>
        <w:pStyle w:val="Akapitzlist"/>
        <w:spacing w:line="240" w:lineRule="auto"/>
        <w:ind w:left="0"/>
        <w:jc w:val="both"/>
        <w:rPr>
          <w:rFonts w:asciiTheme="majorBidi" w:hAnsiTheme="majorBidi" w:cstheme="majorBidi"/>
          <w:b/>
          <w:bCs/>
          <w:sz w:val="16"/>
          <w:szCs w:val="16"/>
        </w:rPr>
      </w:pPr>
    </w:p>
    <w:p w14:paraId="78AD4D74" w14:textId="77777777" w:rsidR="00355E8C" w:rsidRPr="00836EB3" w:rsidRDefault="00355E8C" w:rsidP="00CD7A21">
      <w:pPr>
        <w:pStyle w:val="Akapitzlist"/>
        <w:spacing w:line="240" w:lineRule="auto"/>
        <w:ind w:left="0"/>
        <w:jc w:val="both"/>
        <w:rPr>
          <w:rFonts w:asciiTheme="majorBidi" w:hAnsiTheme="majorBidi" w:cstheme="majorBidi"/>
          <w:b/>
          <w:bCs/>
        </w:rPr>
      </w:pPr>
      <w:r w:rsidRPr="00836EB3">
        <w:rPr>
          <w:rFonts w:asciiTheme="majorBidi" w:hAnsiTheme="majorBidi" w:cstheme="majorBidi"/>
          <w:b/>
          <w:bCs/>
        </w:rPr>
        <w:t>10. Badanie ofert</w:t>
      </w:r>
    </w:p>
    <w:p w14:paraId="2B8156EC" w14:textId="77777777" w:rsidR="00355E8C" w:rsidRPr="00836EB3" w:rsidRDefault="00355E8C" w:rsidP="00CD7A21">
      <w:pPr>
        <w:spacing w:line="240" w:lineRule="auto"/>
        <w:jc w:val="both"/>
        <w:rPr>
          <w:rFonts w:asciiTheme="majorBidi" w:hAnsiTheme="majorBidi" w:cstheme="majorBidi"/>
        </w:rPr>
      </w:pPr>
      <w:r w:rsidRPr="00703949">
        <w:rPr>
          <w:rFonts w:asciiTheme="majorBidi" w:hAnsiTheme="majorBidi" w:cstheme="majorBidi"/>
          <w:b/>
          <w:bCs/>
        </w:rPr>
        <w:t>10.1.</w:t>
      </w:r>
      <w:r w:rsidRPr="00836EB3">
        <w:rPr>
          <w:rFonts w:asciiTheme="majorBidi" w:hAnsiTheme="majorBidi" w:cstheme="majorBidi"/>
        </w:rPr>
        <w:t xml:space="preserve"> Zamawiający poprawi w ofercie:</w:t>
      </w:r>
    </w:p>
    <w:p w14:paraId="1BF07846" w14:textId="77777777" w:rsidR="00355E8C" w:rsidRPr="00836EB3" w:rsidRDefault="00355E8C" w:rsidP="00CD7A21">
      <w:pPr>
        <w:pStyle w:val="Akapitzlist"/>
        <w:spacing w:line="240" w:lineRule="auto"/>
        <w:ind w:left="0"/>
        <w:jc w:val="both"/>
        <w:rPr>
          <w:rFonts w:asciiTheme="majorBidi" w:hAnsiTheme="majorBidi" w:cstheme="majorBidi"/>
          <w:b/>
          <w:bCs/>
        </w:rPr>
      </w:pPr>
      <w:r w:rsidRPr="00836EB3">
        <w:rPr>
          <w:rFonts w:asciiTheme="majorBidi" w:hAnsiTheme="majorBidi" w:cstheme="majorBidi"/>
          <w:b/>
          <w:bCs/>
        </w:rPr>
        <w:t xml:space="preserve">10.1.1. </w:t>
      </w:r>
      <w:r w:rsidRPr="00836EB3">
        <w:rPr>
          <w:rFonts w:asciiTheme="majorBidi" w:hAnsiTheme="majorBidi" w:cstheme="majorBidi"/>
        </w:rPr>
        <w:t>oczywiste omyłki pisarskie,</w:t>
      </w:r>
    </w:p>
    <w:p w14:paraId="7342D56A" w14:textId="77777777" w:rsidR="00355E8C" w:rsidRPr="00836EB3" w:rsidRDefault="00355E8C" w:rsidP="00CD7A21">
      <w:pPr>
        <w:pStyle w:val="Akapitzlist"/>
        <w:spacing w:line="240" w:lineRule="auto"/>
        <w:ind w:left="567" w:hanging="567"/>
        <w:jc w:val="both"/>
        <w:rPr>
          <w:rFonts w:asciiTheme="majorBidi" w:hAnsiTheme="majorBidi" w:cstheme="majorBidi"/>
          <w:b/>
          <w:bCs/>
        </w:rPr>
      </w:pPr>
      <w:r w:rsidRPr="00836EB3">
        <w:rPr>
          <w:rFonts w:asciiTheme="majorBidi" w:hAnsiTheme="majorBidi" w:cstheme="majorBidi"/>
          <w:b/>
          <w:bCs/>
        </w:rPr>
        <w:t xml:space="preserve">10.1.2. </w:t>
      </w:r>
      <w:r w:rsidRPr="00836EB3">
        <w:rPr>
          <w:rFonts w:asciiTheme="majorBidi" w:hAnsiTheme="majorBidi" w:cstheme="majorBidi"/>
        </w:rPr>
        <w:t>oczywiste omyłki rachunkowe, z uwzględnieniem konsekwencji rachunkowych dokonanych poprawek,</w:t>
      </w:r>
    </w:p>
    <w:p w14:paraId="009EA6DA" w14:textId="2E088AB4" w:rsidR="00355E8C" w:rsidRPr="00836EB3" w:rsidRDefault="00355E8C" w:rsidP="00CD7A21">
      <w:pPr>
        <w:pStyle w:val="Akapitzlist"/>
        <w:spacing w:line="240" w:lineRule="auto"/>
        <w:ind w:left="567" w:hanging="567"/>
        <w:jc w:val="both"/>
        <w:rPr>
          <w:rFonts w:asciiTheme="majorBidi" w:hAnsiTheme="majorBidi" w:cstheme="majorBidi"/>
          <w:b/>
          <w:bCs/>
        </w:rPr>
      </w:pPr>
      <w:r w:rsidRPr="00836EB3">
        <w:rPr>
          <w:rFonts w:asciiTheme="majorBidi" w:hAnsiTheme="majorBidi" w:cstheme="majorBidi"/>
          <w:b/>
          <w:bCs/>
        </w:rPr>
        <w:t>10.1.3</w:t>
      </w:r>
      <w:r w:rsidRPr="00836EB3">
        <w:rPr>
          <w:rFonts w:asciiTheme="majorBidi" w:hAnsiTheme="majorBidi" w:cstheme="majorBidi"/>
        </w:rPr>
        <w:t>. inne omyłki polegające na niezgodności oferty ze specyfikacją warunków zamówienia, nie powodujące istotnych zmian w treści oferty -</w:t>
      </w:r>
      <w:r w:rsidR="00AE2CE8">
        <w:rPr>
          <w:rFonts w:asciiTheme="majorBidi" w:hAnsiTheme="majorBidi" w:cstheme="majorBidi"/>
        </w:rPr>
        <w:t xml:space="preserve"> </w:t>
      </w:r>
      <w:r w:rsidRPr="00836EB3">
        <w:rPr>
          <w:rFonts w:asciiTheme="majorBidi" w:hAnsiTheme="majorBidi" w:cstheme="majorBidi"/>
        </w:rPr>
        <w:t>niezwłocznie zawiadamiając o tym Wykonawcę, którego oferta została poprawiona.</w:t>
      </w:r>
    </w:p>
    <w:p w14:paraId="617399DD" w14:textId="77777777" w:rsidR="00355E8C" w:rsidRDefault="00355E8C" w:rsidP="00CD7A21">
      <w:pPr>
        <w:spacing w:line="240" w:lineRule="auto"/>
        <w:jc w:val="both"/>
        <w:rPr>
          <w:rFonts w:asciiTheme="majorBidi" w:hAnsiTheme="majorBidi" w:cstheme="majorBidi"/>
        </w:rPr>
      </w:pPr>
      <w:r w:rsidRPr="00836EB3">
        <w:rPr>
          <w:rFonts w:asciiTheme="majorBidi" w:hAnsiTheme="majorBidi" w:cstheme="majorBidi"/>
          <w:b/>
          <w:bCs/>
        </w:rPr>
        <w:t>10.2.</w:t>
      </w:r>
      <w:r w:rsidRPr="00836EB3">
        <w:rPr>
          <w:rFonts w:asciiTheme="majorBidi" w:hAnsiTheme="majorBidi" w:cstheme="majorBidi"/>
        </w:rPr>
        <w:t xml:space="preserve"> Za </w:t>
      </w:r>
      <w:r w:rsidRPr="00E554A4">
        <w:rPr>
          <w:rFonts w:asciiTheme="majorBidi" w:hAnsiTheme="majorBidi" w:cstheme="majorBidi"/>
        </w:rPr>
        <w:t>oczywistą omyłkę rachunkową, Zamawiający uzna w szczególności:</w:t>
      </w:r>
    </w:p>
    <w:p w14:paraId="2AE2949F"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t>wszystkie omyłki popełnione przez Wykonawcę w działaniach arytmetycznych na liczbach, z uwzględnieniem ich konsekwencji,</w:t>
      </w:r>
    </w:p>
    <w:p w14:paraId="516C54D4"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t>omyłki polegające na rozbieżności w cenie oferty wpisanej liczbowo i słownie, przyjmując za poprawny ten zapis, który wynika z poprawnie wykonanych obliczeń arytmetycznych,</w:t>
      </w:r>
    </w:p>
    <w:p w14:paraId="43FF2447"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t>omyłka w obliczeniu kwoty podatku przy prawidłowo podanej w Formularzu oferty stawce podatku od towarów i usług, wówczas poprawiona zostanie kwota podatku.</w:t>
      </w:r>
    </w:p>
    <w:p w14:paraId="2E1F9AC6"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t>w przypadku omyłek rachunkowych (tj. wadliwego wyniku działania arytmetycznego) podlegających poprawieniu, oczywistym dla Zamawiającego będzie, iż cena jednostkowa netto została podana prawidłowo. Zamawiający dokonując poprawienia omyłek przyjmie, że prawidłowo podano cenę jednostkową netto i poprawi pozostałe wartości liczbowe zgodnie ze sposobem obliczenia ceny oferty.</w:t>
      </w:r>
    </w:p>
    <w:p w14:paraId="0D8175C0" w14:textId="77777777" w:rsidR="00355E8C" w:rsidRPr="00836EB3" w:rsidRDefault="00355E8C" w:rsidP="00CD7A21">
      <w:pPr>
        <w:pStyle w:val="Akapitzlist"/>
        <w:numPr>
          <w:ilvl w:val="2"/>
          <w:numId w:val="37"/>
        </w:numPr>
        <w:spacing w:line="240" w:lineRule="auto"/>
        <w:jc w:val="both"/>
        <w:rPr>
          <w:rFonts w:asciiTheme="majorBidi" w:hAnsiTheme="majorBidi" w:cstheme="majorBidi"/>
          <w:b/>
          <w:bCs/>
        </w:rPr>
      </w:pPr>
      <w:r w:rsidRPr="00836EB3">
        <w:rPr>
          <w:rFonts w:asciiTheme="majorBidi" w:hAnsiTheme="majorBidi" w:cstheme="majorBidi"/>
        </w:rPr>
        <w:t>w przypadku niezgodności pomiędzy ceną wpisaną w Ofercie Wykonawcy a ceną wynikającą z kosztorysu ofertowego, za cenę oferty przyjmuje się cenę podaną w kosztorysie ofertowym.</w:t>
      </w:r>
    </w:p>
    <w:p w14:paraId="3A8EF5BB" w14:textId="2BC43150" w:rsidR="00355E8C" w:rsidRPr="00AE2CE8" w:rsidRDefault="00355E8C" w:rsidP="00CD7A21">
      <w:pPr>
        <w:pStyle w:val="Akapitzlist"/>
        <w:numPr>
          <w:ilvl w:val="1"/>
          <w:numId w:val="37"/>
        </w:numPr>
        <w:spacing w:line="240" w:lineRule="auto"/>
        <w:jc w:val="both"/>
        <w:rPr>
          <w:rFonts w:asciiTheme="majorBidi" w:hAnsiTheme="majorBidi" w:cstheme="majorBidi"/>
        </w:rPr>
      </w:pPr>
      <w:r w:rsidRPr="00AE2CE8">
        <w:rPr>
          <w:rFonts w:asciiTheme="majorBidi" w:hAnsiTheme="majorBidi" w:cstheme="majorBidi"/>
        </w:rPr>
        <w:t>Obowiązek wykazania, że oferta nie zawiera rażąco niskiej ceny, spoczywa na Wykonawcy.</w:t>
      </w:r>
    </w:p>
    <w:p w14:paraId="018378F6" w14:textId="77777777" w:rsidR="00AE2CE8" w:rsidRPr="00AE2CE8" w:rsidRDefault="00AE2CE8" w:rsidP="00AE2CE8">
      <w:pPr>
        <w:pStyle w:val="Akapitzlist"/>
        <w:ind w:left="645"/>
        <w:jc w:val="both"/>
        <w:rPr>
          <w:rFonts w:asciiTheme="majorBidi" w:hAnsiTheme="majorBidi" w:cstheme="majorBidi"/>
        </w:rPr>
      </w:pPr>
    </w:p>
    <w:p w14:paraId="3F96F1F6" w14:textId="7A778592" w:rsidR="000F6B2B" w:rsidRPr="00DD0CD1" w:rsidRDefault="00A321EB" w:rsidP="009245AF">
      <w:pPr>
        <w:pStyle w:val="Akapitzlist"/>
        <w:pBdr>
          <w:top w:val="single" w:sz="4" w:space="1" w:color="auto"/>
          <w:left w:val="single" w:sz="4" w:space="4" w:color="auto"/>
          <w:bottom w:val="single" w:sz="4" w:space="1" w:color="auto"/>
          <w:right w:val="single" w:sz="4" w:space="4" w:color="auto"/>
        </w:pBdr>
        <w:ind w:left="567" w:hanging="567"/>
        <w:rPr>
          <w:rFonts w:asciiTheme="majorBidi" w:hAnsiTheme="majorBidi" w:cstheme="majorBidi"/>
          <w:b/>
          <w:bCs/>
        </w:rPr>
      </w:pPr>
      <w:r w:rsidRPr="009245AF">
        <w:rPr>
          <w:rFonts w:asciiTheme="majorBidi" w:hAnsiTheme="majorBidi" w:cstheme="majorBidi"/>
          <w:b/>
          <w:bCs/>
        </w:rPr>
        <w:t>XV</w:t>
      </w:r>
      <w:r w:rsidR="00A5405F">
        <w:rPr>
          <w:rFonts w:asciiTheme="majorBidi" w:hAnsiTheme="majorBidi" w:cstheme="majorBidi"/>
          <w:b/>
          <w:bCs/>
        </w:rPr>
        <w:t>I</w:t>
      </w:r>
      <w:r w:rsidR="007B0A1C">
        <w:rPr>
          <w:rFonts w:asciiTheme="majorBidi" w:hAnsiTheme="majorBidi" w:cstheme="majorBidi"/>
          <w:b/>
          <w:bCs/>
        </w:rPr>
        <w:t>I</w:t>
      </w:r>
      <w:r w:rsidR="009245AF" w:rsidRPr="009245AF">
        <w:rPr>
          <w:rFonts w:asciiTheme="majorBidi" w:hAnsiTheme="majorBidi" w:cstheme="majorBidi"/>
          <w:b/>
          <w:bCs/>
        </w:rPr>
        <w:t>.</w:t>
      </w:r>
      <w:r w:rsidRPr="009245AF">
        <w:rPr>
          <w:rFonts w:asciiTheme="majorBidi" w:hAnsiTheme="majorBidi" w:cstheme="majorBidi"/>
          <w:b/>
          <w:bCs/>
        </w:rPr>
        <w:t xml:space="preserve"> </w:t>
      </w:r>
      <w:r w:rsidR="000F6B2B" w:rsidRPr="00DD0CD1">
        <w:rPr>
          <w:rFonts w:asciiTheme="majorBidi" w:hAnsiTheme="majorBidi" w:cstheme="majorBidi"/>
          <w:b/>
          <w:bCs/>
        </w:rPr>
        <w:t>TERMIN ZWIĄZANIA OFERTĄ</w:t>
      </w:r>
    </w:p>
    <w:p w14:paraId="1CCD499B" w14:textId="06BCAB11" w:rsidR="000F6B2B" w:rsidRPr="00836EB3" w:rsidRDefault="000F6B2B" w:rsidP="000F6B2B">
      <w:pPr>
        <w:spacing w:after="0"/>
        <w:jc w:val="both"/>
        <w:rPr>
          <w:rFonts w:asciiTheme="majorBidi" w:hAnsiTheme="majorBidi" w:cstheme="majorBidi"/>
        </w:rPr>
      </w:pPr>
      <w:r w:rsidRPr="00437729">
        <w:rPr>
          <w:rFonts w:asciiTheme="majorBidi" w:hAnsiTheme="majorBidi" w:cstheme="majorBidi"/>
          <w:b/>
          <w:bCs/>
        </w:rPr>
        <w:t>1.</w:t>
      </w:r>
      <w:r>
        <w:rPr>
          <w:rFonts w:asciiTheme="majorBidi" w:hAnsiTheme="majorBidi" w:cstheme="majorBidi"/>
          <w:b/>
          <w:bCs/>
        </w:rPr>
        <w:t xml:space="preserve"> </w:t>
      </w:r>
      <w:r w:rsidRPr="00836EB3">
        <w:rPr>
          <w:rFonts w:asciiTheme="majorBidi" w:hAnsiTheme="majorBidi" w:cstheme="majorBidi"/>
        </w:rPr>
        <w:t xml:space="preserve">Wykonawca będzie związany ofertą do dnia </w:t>
      </w:r>
      <w:r w:rsidR="00E158D5" w:rsidRPr="0096637F">
        <w:rPr>
          <w:rFonts w:asciiTheme="majorBidi" w:hAnsiTheme="majorBidi" w:cstheme="majorBidi"/>
          <w:b/>
          <w:bCs/>
          <w:color w:val="FF0000"/>
          <w:highlight w:val="yellow"/>
        </w:rPr>
        <w:t>1</w:t>
      </w:r>
      <w:r w:rsidR="0096637F" w:rsidRPr="0096637F">
        <w:rPr>
          <w:rFonts w:asciiTheme="majorBidi" w:hAnsiTheme="majorBidi" w:cstheme="majorBidi"/>
          <w:b/>
          <w:bCs/>
          <w:color w:val="00B0F0"/>
          <w:highlight w:val="yellow"/>
        </w:rPr>
        <w:t>5</w:t>
      </w:r>
      <w:r w:rsidR="00E158D5" w:rsidRPr="00E158D5">
        <w:rPr>
          <w:rFonts w:asciiTheme="majorBidi" w:hAnsiTheme="majorBidi" w:cstheme="majorBidi"/>
          <w:b/>
          <w:bCs/>
          <w:color w:val="FF0000"/>
        </w:rPr>
        <w:t>.</w:t>
      </w:r>
      <w:r w:rsidR="00C504EF" w:rsidRPr="00E158D5">
        <w:rPr>
          <w:rFonts w:asciiTheme="majorBidi" w:hAnsiTheme="majorBidi" w:cstheme="majorBidi"/>
          <w:b/>
          <w:bCs/>
          <w:color w:val="FF0000"/>
        </w:rPr>
        <w:t>05</w:t>
      </w:r>
      <w:r w:rsidRPr="00836EB3">
        <w:rPr>
          <w:rFonts w:asciiTheme="majorBidi" w:hAnsiTheme="majorBidi" w:cstheme="majorBidi"/>
          <w:b/>
          <w:bCs/>
          <w:color w:val="FF0000"/>
        </w:rPr>
        <w:t>.2021 r</w:t>
      </w:r>
      <w:r w:rsidRPr="00836EB3">
        <w:rPr>
          <w:rFonts w:asciiTheme="majorBidi" w:hAnsiTheme="majorBidi" w:cstheme="majorBidi"/>
          <w:color w:val="FF0000"/>
        </w:rPr>
        <w:t>.</w:t>
      </w:r>
      <w:r w:rsidRPr="00836EB3">
        <w:rPr>
          <w:rFonts w:asciiTheme="majorBidi" w:hAnsiTheme="majorBidi" w:cstheme="majorBidi"/>
        </w:rPr>
        <w:t xml:space="preserve">, tj. nie dłużej niż </w:t>
      </w:r>
      <w:r w:rsidRPr="00836EB3">
        <w:rPr>
          <w:rFonts w:asciiTheme="majorBidi" w:hAnsiTheme="majorBidi" w:cstheme="majorBidi"/>
          <w:b/>
          <w:bCs/>
        </w:rPr>
        <w:t>30 dni</w:t>
      </w:r>
      <w:r w:rsidRPr="00836EB3">
        <w:rPr>
          <w:rFonts w:asciiTheme="majorBidi" w:hAnsiTheme="majorBidi" w:cstheme="majorBidi"/>
        </w:rPr>
        <w:t xml:space="preserve"> od dnia upływu terminu składania ofert, przy czym pierwszym dniem terminu związania ofertą jest dzień, w którym upływa termin składania ofert.</w:t>
      </w:r>
    </w:p>
    <w:p w14:paraId="0A8D6D9E" w14:textId="77777777" w:rsidR="000F6B2B" w:rsidRPr="009C1A29" w:rsidRDefault="000F6B2B" w:rsidP="000F6B2B">
      <w:pPr>
        <w:spacing w:after="0"/>
        <w:jc w:val="both"/>
        <w:rPr>
          <w:rFonts w:asciiTheme="majorBidi" w:hAnsiTheme="majorBidi" w:cstheme="majorBidi"/>
          <w:b/>
          <w:bCs/>
        </w:rPr>
      </w:pPr>
      <w:r w:rsidRPr="00437729">
        <w:rPr>
          <w:rFonts w:asciiTheme="majorBidi" w:hAnsiTheme="majorBidi" w:cstheme="majorBidi"/>
          <w:b/>
          <w:bCs/>
        </w:rPr>
        <w:t>2.</w:t>
      </w:r>
      <w:r>
        <w:rPr>
          <w:rFonts w:asciiTheme="majorBidi" w:hAnsiTheme="majorBidi" w:cstheme="majorBidi"/>
          <w:b/>
          <w:bCs/>
        </w:rPr>
        <w:t xml:space="preserve"> </w:t>
      </w:r>
      <w:r w:rsidRPr="009C1A29">
        <w:rPr>
          <w:rFonts w:asciiTheme="majorBidi" w:hAnsiTheme="majorBidi" w:cstheme="majorBidi"/>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p>
    <w:p w14:paraId="6EB3039D" w14:textId="7A9E09AA" w:rsidR="000F6B2B" w:rsidRDefault="000F6B2B" w:rsidP="000F6B2B">
      <w:pPr>
        <w:pStyle w:val="Akapitzlist"/>
        <w:ind w:left="0"/>
        <w:jc w:val="both"/>
        <w:rPr>
          <w:rFonts w:asciiTheme="majorBidi" w:hAnsiTheme="majorBidi" w:cstheme="majorBidi"/>
        </w:rPr>
      </w:pPr>
      <w:r w:rsidRPr="00437729">
        <w:rPr>
          <w:rFonts w:asciiTheme="majorBidi" w:hAnsiTheme="majorBidi" w:cstheme="majorBidi"/>
          <w:b/>
          <w:bCs/>
        </w:rPr>
        <w:t>3.</w:t>
      </w:r>
      <w:r>
        <w:rPr>
          <w:rFonts w:asciiTheme="majorBidi" w:hAnsiTheme="majorBidi" w:cstheme="majorBidi"/>
          <w:b/>
          <w:bCs/>
        </w:rPr>
        <w:t xml:space="preserve"> </w:t>
      </w:r>
      <w:r w:rsidRPr="009C1A29">
        <w:rPr>
          <w:rFonts w:asciiTheme="majorBidi" w:hAnsiTheme="majorBidi" w:cstheme="majorBidi"/>
        </w:rPr>
        <w:t>Przedłużenie terminu związania ofertą, o którym mowa w pkt 2, wymaga złożenia przez Wykonawcę pisemnego oświadczenia o wyrażeniu zgody na przedłużenie terminu związania ofertą</w:t>
      </w:r>
      <w:r>
        <w:rPr>
          <w:rFonts w:asciiTheme="majorBidi" w:hAnsiTheme="majorBidi" w:cstheme="majorBidi"/>
        </w:rPr>
        <w:t>.</w:t>
      </w:r>
    </w:p>
    <w:p w14:paraId="1BE5BA8B" w14:textId="77777777" w:rsidR="003A7EBC" w:rsidRPr="003A7EBC" w:rsidRDefault="003A7EBC" w:rsidP="000F6B2B">
      <w:pPr>
        <w:pStyle w:val="Akapitzlist"/>
        <w:ind w:left="0"/>
        <w:jc w:val="both"/>
        <w:rPr>
          <w:rFonts w:asciiTheme="majorBidi" w:hAnsiTheme="majorBidi" w:cstheme="majorBidi"/>
          <w:sz w:val="8"/>
          <w:szCs w:val="8"/>
        </w:rPr>
      </w:pPr>
    </w:p>
    <w:p w14:paraId="0A2AE166" w14:textId="564C1F6F" w:rsidR="00EE562A" w:rsidRPr="009245AF" w:rsidRDefault="00A321EB" w:rsidP="009245AF">
      <w:pPr>
        <w:pBdr>
          <w:top w:val="single" w:sz="4" w:space="1" w:color="auto"/>
          <w:left w:val="single" w:sz="4" w:space="4" w:color="auto"/>
          <w:bottom w:val="single" w:sz="4" w:space="1" w:color="auto"/>
          <w:right w:val="single" w:sz="4" w:space="4" w:color="auto"/>
        </w:pBdr>
        <w:rPr>
          <w:rFonts w:asciiTheme="majorBidi" w:hAnsiTheme="majorBidi" w:cstheme="majorBidi"/>
          <w:b/>
          <w:bCs/>
        </w:rPr>
      </w:pPr>
      <w:r w:rsidRPr="009245AF">
        <w:rPr>
          <w:rFonts w:asciiTheme="majorBidi" w:hAnsiTheme="majorBidi" w:cstheme="majorBidi"/>
          <w:b/>
          <w:bCs/>
        </w:rPr>
        <w:t>XV</w:t>
      </w:r>
      <w:r w:rsidR="007B0A1C">
        <w:rPr>
          <w:rFonts w:asciiTheme="majorBidi" w:hAnsiTheme="majorBidi" w:cstheme="majorBidi"/>
          <w:b/>
          <w:bCs/>
        </w:rPr>
        <w:t>I</w:t>
      </w:r>
      <w:r w:rsidR="00A5405F">
        <w:rPr>
          <w:rFonts w:asciiTheme="majorBidi" w:hAnsiTheme="majorBidi" w:cstheme="majorBidi"/>
          <w:b/>
          <w:bCs/>
        </w:rPr>
        <w:t>I</w:t>
      </w:r>
      <w:r w:rsidRPr="009245AF">
        <w:rPr>
          <w:rFonts w:asciiTheme="majorBidi" w:hAnsiTheme="majorBidi" w:cstheme="majorBidi"/>
          <w:b/>
          <w:bCs/>
        </w:rPr>
        <w:t>I</w:t>
      </w:r>
      <w:r w:rsidR="009245AF">
        <w:rPr>
          <w:rFonts w:asciiTheme="majorBidi" w:hAnsiTheme="majorBidi" w:cstheme="majorBidi"/>
          <w:b/>
          <w:bCs/>
        </w:rPr>
        <w:t>.</w:t>
      </w:r>
      <w:r w:rsidRPr="009245AF">
        <w:rPr>
          <w:rFonts w:asciiTheme="majorBidi" w:hAnsiTheme="majorBidi" w:cstheme="majorBidi"/>
          <w:b/>
          <w:bCs/>
        </w:rPr>
        <w:t xml:space="preserve"> </w:t>
      </w:r>
      <w:r w:rsidR="007E61E5" w:rsidRPr="009245AF">
        <w:rPr>
          <w:rFonts w:asciiTheme="majorBidi" w:hAnsiTheme="majorBidi" w:cstheme="majorBidi"/>
          <w:b/>
          <w:bCs/>
        </w:rPr>
        <w:t>WADIUM</w:t>
      </w:r>
    </w:p>
    <w:p w14:paraId="2A5099D8" w14:textId="6DF0D695" w:rsidR="005A503D" w:rsidRDefault="005A503D" w:rsidP="009C1A29">
      <w:pPr>
        <w:pStyle w:val="Akapitzlist"/>
        <w:ind w:left="0"/>
        <w:rPr>
          <w:rFonts w:asciiTheme="majorBidi" w:hAnsiTheme="majorBidi" w:cstheme="majorBidi"/>
        </w:rPr>
      </w:pPr>
      <w:r w:rsidRPr="009C1A29">
        <w:rPr>
          <w:rFonts w:asciiTheme="majorBidi" w:hAnsiTheme="majorBidi" w:cstheme="majorBidi"/>
        </w:rPr>
        <w:t>Zamawiający nie wymaga wniesienia wadium.</w:t>
      </w:r>
    </w:p>
    <w:p w14:paraId="4B64FDE0" w14:textId="77777777" w:rsidR="00201315" w:rsidRPr="009245AF" w:rsidRDefault="00201315" w:rsidP="009C1A29">
      <w:pPr>
        <w:pStyle w:val="Akapitzlist"/>
        <w:ind w:left="0"/>
        <w:rPr>
          <w:rFonts w:asciiTheme="majorBidi" w:hAnsiTheme="majorBidi" w:cstheme="majorBidi"/>
          <w:sz w:val="8"/>
          <w:szCs w:val="8"/>
        </w:rPr>
      </w:pPr>
    </w:p>
    <w:p w14:paraId="41E06792" w14:textId="453A536C" w:rsidR="00355E8C" w:rsidRPr="009C1A29" w:rsidRDefault="00A321EB" w:rsidP="00355E8C">
      <w:pPr>
        <w:pStyle w:val="Tytu"/>
        <w:pBdr>
          <w:top w:val="single" w:sz="4" w:space="1" w:color="auto"/>
          <w:left w:val="single" w:sz="4" w:space="4" w:color="auto"/>
          <w:bottom w:val="single" w:sz="4" w:space="1" w:color="auto"/>
          <w:right w:val="single" w:sz="4" w:space="4" w:color="auto"/>
        </w:pBdr>
        <w:rPr>
          <w:rFonts w:asciiTheme="majorBidi" w:hAnsiTheme="majorBidi"/>
          <w:sz w:val="22"/>
          <w:szCs w:val="22"/>
        </w:rPr>
      </w:pPr>
      <w:r w:rsidRPr="009245AF">
        <w:rPr>
          <w:rFonts w:asciiTheme="majorBidi" w:hAnsiTheme="majorBidi"/>
          <w:sz w:val="22"/>
          <w:szCs w:val="22"/>
        </w:rPr>
        <w:t>X</w:t>
      </w:r>
      <w:r w:rsidR="007B0A1C">
        <w:rPr>
          <w:rFonts w:asciiTheme="majorBidi" w:hAnsiTheme="majorBidi"/>
          <w:sz w:val="22"/>
          <w:szCs w:val="22"/>
        </w:rPr>
        <w:t>IX</w:t>
      </w:r>
      <w:r w:rsidR="009245AF" w:rsidRPr="009245AF">
        <w:rPr>
          <w:rFonts w:asciiTheme="majorBidi" w:hAnsiTheme="majorBidi"/>
          <w:sz w:val="22"/>
          <w:szCs w:val="22"/>
        </w:rPr>
        <w:t>.</w:t>
      </w:r>
      <w:r w:rsidRPr="009245AF">
        <w:rPr>
          <w:rFonts w:asciiTheme="majorBidi" w:hAnsiTheme="majorBidi"/>
          <w:sz w:val="22"/>
          <w:szCs w:val="22"/>
        </w:rPr>
        <w:t xml:space="preserve"> </w:t>
      </w:r>
      <w:r w:rsidR="00355E8C" w:rsidRPr="009245AF">
        <w:rPr>
          <w:rFonts w:asciiTheme="majorBidi" w:hAnsiTheme="majorBidi"/>
          <w:sz w:val="22"/>
          <w:szCs w:val="22"/>
        </w:rPr>
        <w:t xml:space="preserve"> </w:t>
      </w:r>
      <w:r w:rsidR="00355E8C" w:rsidRPr="00DD0CD1">
        <w:rPr>
          <w:rFonts w:asciiTheme="majorBidi" w:hAnsiTheme="majorBidi"/>
          <w:sz w:val="22"/>
          <w:szCs w:val="22"/>
        </w:rPr>
        <w:t>OSOBY UPRAWNIONE DO KOMUNIKOWANIA SIĘ Z WYKONAWCAMI</w:t>
      </w:r>
    </w:p>
    <w:p w14:paraId="58F2304B" w14:textId="77777777" w:rsidR="00355E8C" w:rsidRPr="00207D3B" w:rsidRDefault="00355E8C" w:rsidP="00355E8C">
      <w:pPr>
        <w:spacing w:after="0"/>
        <w:rPr>
          <w:rFonts w:asciiTheme="majorBidi" w:hAnsiTheme="majorBidi" w:cstheme="majorBidi"/>
          <w:sz w:val="16"/>
          <w:szCs w:val="16"/>
        </w:rPr>
      </w:pPr>
    </w:p>
    <w:p w14:paraId="5E33886F" w14:textId="77777777" w:rsidR="00355E8C" w:rsidRPr="009C1A29" w:rsidRDefault="00355E8C" w:rsidP="00355E8C">
      <w:pPr>
        <w:spacing w:after="0"/>
        <w:rPr>
          <w:rFonts w:asciiTheme="majorBidi" w:hAnsiTheme="majorBidi" w:cstheme="majorBidi"/>
        </w:rPr>
      </w:pPr>
      <w:r w:rsidRPr="009C1A29">
        <w:rPr>
          <w:rFonts w:asciiTheme="majorBidi" w:hAnsiTheme="majorBidi" w:cstheme="majorBidi"/>
        </w:rPr>
        <w:t xml:space="preserve">Osobą uprawnioną do komunikowania się z Wykonawcami jest: </w:t>
      </w:r>
      <w:r>
        <w:rPr>
          <w:rFonts w:asciiTheme="majorBidi" w:hAnsiTheme="majorBidi" w:cstheme="majorBidi"/>
        </w:rPr>
        <w:t>Marzena Szydłowska</w:t>
      </w:r>
    </w:p>
    <w:p w14:paraId="7A05E655" w14:textId="77777777" w:rsidR="00355E8C" w:rsidRPr="009C1A29" w:rsidRDefault="00355E8C" w:rsidP="00355E8C">
      <w:pPr>
        <w:spacing w:after="0"/>
        <w:rPr>
          <w:rFonts w:asciiTheme="majorBidi" w:hAnsiTheme="majorBidi" w:cstheme="majorBidi"/>
        </w:rPr>
      </w:pPr>
      <w:r w:rsidRPr="009C1A29">
        <w:rPr>
          <w:rFonts w:asciiTheme="majorBidi" w:hAnsiTheme="majorBidi" w:cstheme="majorBidi"/>
        </w:rPr>
        <w:t xml:space="preserve">tel.: + 48 81 740 </w:t>
      </w:r>
      <w:r>
        <w:rPr>
          <w:rFonts w:asciiTheme="majorBidi" w:hAnsiTheme="majorBidi" w:cstheme="majorBidi"/>
        </w:rPr>
        <w:t>39 34</w:t>
      </w:r>
    </w:p>
    <w:sectPr w:rsidR="00355E8C" w:rsidRPr="009C1A29" w:rsidSect="003E6A93">
      <w:headerReference w:type="even" r:id="rId8"/>
      <w:headerReference w:type="default" r:id="rId9"/>
      <w:footerReference w:type="even" r:id="rId10"/>
      <w:footerReference w:type="default" r:id="rId11"/>
      <w:headerReference w:type="first" r:id="rId12"/>
      <w:footerReference w:type="first" r:id="rId13"/>
      <w:pgSz w:w="11906" w:h="16838"/>
      <w:pgMar w:top="1125" w:right="1417" w:bottom="851" w:left="1417"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C6ADBF" w14:textId="77777777" w:rsidR="00594C95" w:rsidRDefault="00594C95" w:rsidP="00335B5F">
      <w:pPr>
        <w:spacing w:after="0" w:line="240" w:lineRule="auto"/>
      </w:pPr>
      <w:r>
        <w:separator/>
      </w:r>
    </w:p>
  </w:endnote>
  <w:endnote w:type="continuationSeparator" w:id="0">
    <w:p w14:paraId="72E434F2" w14:textId="77777777" w:rsidR="00594C95" w:rsidRDefault="00594C95" w:rsidP="00335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ACFE8" w14:textId="77777777" w:rsidR="00056230" w:rsidRDefault="000562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F3B0CB" w14:textId="77777777" w:rsidR="00056230" w:rsidRDefault="0005623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0A905" w14:textId="77777777" w:rsidR="00056230" w:rsidRDefault="000562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D55FA7" w14:textId="77777777" w:rsidR="00594C95" w:rsidRDefault="00594C95" w:rsidP="00335B5F">
      <w:pPr>
        <w:spacing w:after="0" w:line="240" w:lineRule="auto"/>
      </w:pPr>
      <w:r>
        <w:separator/>
      </w:r>
    </w:p>
  </w:footnote>
  <w:footnote w:type="continuationSeparator" w:id="0">
    <w:p w14:paraId="68D5E382" w14:textId="77777777" w:rsidR="00594C95" w:rsidRDefault="00594C95" w:rsidP="00335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82FACE" w14:textId="77777777" w:rsidR="00056230" w:rsidRDefault="000562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6BA24" w14:textId="30449BB6" w:rsidR="000A7E78" w:rsidRPr="00056230" w:rsidRDefault="000A7E78" w:rsidP="004836DE">
    <w:pPr>
      <w:pStyle w:val="Nagwek"/>
      <w:rPr>
        <w:rFonts w:ascii="Times New Roman" w:hAnsi="Times New Roman" w:cs="Times New Roman"/>
        <w:color w:val="00B050"/>
        <w:sz w:val="20"/>
        <w:szCs w:val="20"/>
        <w:u w:val="single"/>
      </w:rPr>
    </w:pPr>
    <w:r w:rsidRPr="00224F1D">
      <w:rPr>
        <w:rFonts w:ascii="Times New Roman" w:hAnsi="Times New Roman" w:cs="Times New Roman"/>
        <w:sz w:val="20"/>
        <w:szCs w:val="20"/>
      </w:rPr>
      <w:t xml:space="preserve">DZP.3311-03/2021 </w:t>
    </w:r>
    <w:r w:rsidR="00056230">
      <w:rPr>
        <w:rFonts w:ascii="Times New Roman" w:hAnsi="Times New Roman" w:cs="Times New Roman"/>
        <w:sz w:val="20"/>
        <w:szCs w:val="20"/>
      </w:rPr>
      <w:t xml:space="preserve">                                                                                                  </w:t>
    </w:r>
    <w:r w:rsidR="00056230" w:rsidRPr="00056230">
      <w:rPr>
        <w:rFonts w:ascii="Times New Roman" w:hAnsi="Times New Roman" w:cs="Times New Roman"/>
        <w:color w:val="00B050"/>
        <w:sz w:val="20"/>
        <w:szCs w:val="20"/>
        <w:u w:val="single"/>
      </w:rPr>
      <w:t>po zmianie z dnia 0</w:t>
    </w:r>
    <w:r w:rsidR="00B754B5">
      <w:rPr>
        <w:rFonts w:ascii="Times New Roman" w:hAnsi="Times New Roman" w:cs="Times New Roman"/>
        <w:color w:val="00B050"/>
        <w:sz w:val="20"/>
        <w:szCs w:val="20"/>
        <w:u w:val="single"/>
      </w:rPr>
      <w:t>8</w:t>
    </w:r>
    <w:r w:rsidR="00056230" w:rsidRPr="00056230">
      <w:rPr>
        <w:rFonts w:ascii="Times New Roman" w:hAnsi="Times New Roman" w:cs="Times New Roman"/>
        <w:color w:val="00B050"/>
        <w:sz w:val="20"/>
        <w:szCs w:val="20"/>
        <w:u w:val="single"/>
      </w:rPr>
      <w:t>.04.2021 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FF0365" w14:textId="77777777" w:rsidR="00056230" w:rsidRDefault="000562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21"/>
    <w:multiLevelType w:val="multilevel"/>
    <w:tmpl w:val="E708C390"/>
    <w:lvl w:ilvl="0">
      <w:start w:val="1"/>
      <w:numFmt w:val="decimal"/>
      <w:lvlText w:val="%1."/>
      <w:lvlJc w:val="left"/>
      <w:pPr>
        <w:tabs>
          <w:tab w:val="num" w:pos="-360"/>
        </w:tabs>
        <w:ind w:left="360" w:hanging="360"/>
      </w:pPr>
      <w:rPr>
        <w:rFonts w:hint="default"/>
        <w:b/>
        <w:bCs w:val="0"/>
        <w:color w:val="000000"/>
        <w:sz w:val="20"/>
        <w:szCs w:val="20"/>
        <w:lang w:eastAsia="pl-PL"/>
      </w:rPr>
    </w:lvl>
    <w:lvl w:ilvl="1">
      <w:start w:val="3"/>
      <w:numFmt w:val="decimal"/>
      <w:isLgl/>
      <w:lvlText w:val="%1.%2."/>
      <w:lvlJc w:val="left"/>
      <w:pPr>
        <w:ind w:left="480" w:hanging="480"/>
      </w:pPr>
      <w:rPr>
        <w:rFonts w:hint="default"/>
        <w:b/>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720" w:hanging="720"/>
      </w:pPr>
      <w:rPr>
        <w:rFonts w:hint="default"/>
        <w:color w:val="000000"/>
      </w:rPr>
    </w:lvl>
    <w:lvl w:ilvl="4">
      <w:start w:val="1"/>
      <w:numFmt w:val="decimal"/>
      <w:isLgl/>
      <w:lvlText w:val="%1.%2.%3.%4.%5."/>
      <w:lvlJc w:val="left"/>
      <w:pPr>
        <w:ind w:left="1080" w:hanging="1080"/>
      </w:pPr>
      <w:rPr>
        <w:rFonts w:hint="default"/>
        <w:color w:val="000000"/>
      </w:rPr>
    </w:lvl>
    <w:lvl w:ilvl="5">
      <w:start w:val="1"/>
      <w:numFmt w:val="decimal"/>
      <w:isLgl/>
      <w:lvlText w:val="%1.%2.%3.%4.%5.%6."/>
      <w:lvlJc w:val="left"/>
      <w:pPr>
        <w:ind w:left="1080" w:hanging="1080"/>
      </w:pPr>
      <w:rPr>
        <w:rFonts w:hint="default"/>
        <w:color w:val="000000"/>
      </w:rPr>
    </w:lvl>
    <w:lvl w:ilvl="6">
      <w:start w:val="1"/>
      <w:numFmt w:val="decimal"/>
      <w:isLgl/>
      <w:lvlText w:val="%1.%2.%3.%4.%5.%6.%7."/>
      <w:lvlJc w:val="left"/>
      <w:pPr>
        <w:ind w:left="1440" w:hanging="1440"/>
      </w:pPr>
      <w:rPr>
        <w:rFonts w:hint="default"/>
        <w:color w:val="000000"/>
      </w:rPr>
    </w:lvl>
    <w:lvl w:ilvl="7">
      <w:start w:val="1"/>
      <w:numFmt w:val="decimal"/>
      <w:isLgl/>
      <w:lvlText w:val="%1.%2.%3.%4.%5.%6.%7.%8."/>
      <w:lvlJc w:val="left"/>
      <w:pPr>
        <w:ind w:left="1440" w:hanging="1440"/>
      </w:pPr>
      <w:rPr>
        <w:rFonts w:hint="default"/>
        <w:color w:val="000000"/>
      </w:rPr>
    </w:lvl>
    <w:lvl w:ilvl="8">
      <w:start w:val="1"/>
      <w:numFmt w:val="decimal"/>
      <w:isLgl/>
      <w:lvlText w:val="%1.%2.%3.%4.%5.%6.%7.%8.%9."/>
      <w:lvlJc w:val="left"/>
      <w:pPr>
        <w:ind w:left="1800" w:hanging="1800"/>
      </w:pPr>
      <w:rPr>
        <w:rFonts w:hint="default"/>
        <w:color w:val="000000"/>
      </w:rPr>
    </w:lvl>
  </w:abstractNum>
  <w:abstractNum w:abstractNumId="2" w15:restartNumberingAfterBreak="0">
    <w:nsid w:val="072242B8"/>
    <w:multiLevelType w:val="hybridMultilevel"/>
    <w:tmpl w:val="41969D94"/>
    <w:lvl w:ilvl="0" w:tplc="F948CDBC">
      <w:start w:val="9"/>
      <w:numFmt w:val="upperRoman"/>
      <w:lvlText w:val="%1&gt;"/>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0D1F063F"/>
    <w:multiLevelType w:val="multilevel"/>
    <w:tmpl w:val="8F809C80"/>
    <w:lvl w:ilvl="0">
      <w:start w:val="17"/>
      <w:numFmt w:val="upperRoman"/>
      <w:lvlText w:val="%1."/>
      <w:lvlJc w:val="left"/>
      <w:pPr>
        <w:ind w:left="1080" w:hanging="720"/>
      </w:pPr>
      <w:rPr>
        <w:rFonts w:hint="default"/>
        <w:b/>
        <w:bCs w:val="0"/>
      </w:rPr>
    </w:lvl>
    <w:lvl w:ilvl="1">
      <w:start w:val="7"/>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D9D765E"/>
    <w:multiLevelType w:val="hybridMultilevel"/>
    <w:tmpl w:val="E65A9FC2"/>
    <w:lvl w:ilvl="0" w:tplc="183E67EA">
      <w:start w:val="2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207688"/>
    <w:multiLevelType w:val="hybridMultilevel"/>
    <w:tmpl w:val="E46222E0"/>
    <w:lvl w:ilvl="0" w:tplc="C3C60C36">
      <w:start w:val="11"/>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C16A99"/>
    <w:multiLevelType w:val="multilevel"/>
    <w:tmpl w:val="CFDA697C"/>
    <w:lvl w:ilvl="0">
      <w:start w:val="9"/>
      <w:numFmt w:val="upperRoman"/>
      <w:lvlText w:val="%1."/>
      <w:lvlJc w:val="left"/>
      <w:pPr>
        <w:ind w:left="1080" w:hanging="720"/>
      </w:pPr>
      <w:rPr>
        <w:rFonts w:hint="default"/>
        <w:b/>
        <w:bCs w:val="0"/>
      </w:rPr>
    </w:lvl>
    <w:lvl w:ilvl="1">
      <w:start w:val="13"/>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4E720BA"/>
    <w:multiLevelType w:val="hybridMultilevel"/>
    <w:tmpl w:val="55C6077A"/>
    <w:lvl w:ilvl="0" w:tplc="899804E0">
      <w:start w:val="2"/>
      <w:numFmt w:val="upperRoman"/>
      <w:lvlText w:val="%1&gt;"/>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5A63417"/>
    <w:multiLevelType w:val="hybridMultilevel"/>
    <w:tmpl w:val="13B8D58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9F45E4F"/>
    <w:multiLevelType w:val="multilevel"/>
    <w:tmpl w:val="CD40BBFA"/>
    <w:lvl w:ilvl="0">
      <w:start w:val="13"/>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C341A68"/>
    <w:multiLevelType w:val="multilevel"/>
    <w:tmpl w:val="AAD08CE8"/>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08C5358"/>
    <w:multiLevelType w:val="hybridMultilevel"/>
    <w:tmpl w:val="6A0269AA"/>
    <w:lvl w:ilvl="0" w:tplc="F45641E0">
      <w:start w:val="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700B85"/>
    <w:multiLevelType w:val="hybridMultilevel"/>
    <w:tmpl w:val="D960EB8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DB5B48"/>
    <w:multiLevelType w:val="multilevel"/>
    <w:tmpl w:val="8BF234FE"/>
    <w:lvl w:ilvl="0">
      <w:start w:val="5"/>
      <w:numFmt w:val="upperRoman"/>
      <w:lvlText w:val="%1."/>
      <w:lvlJc w:val="left"/>
      <w:pPr>
        <w:ind w:left="1080" w:hanging="720"/>
      </w:pPr>
      <w:rPr>
        <w:b/>
        <w:bCs w:val="0"/>
      </w:rPr>
    </w:lvl>
    <w:lvl w:ilvl="1">
      <w:start w:val="9"/>
      <w:numFmt w:val="decimal"/>
      <w:lvlText w:val="%2."/>
      <w:lvlJc w:val="left"/>
      <w:pPr>
        <w:ind w:left="1440" w:hanging="360"/>
      </w:pPr>
      <w:rPr>
        <w:sz w:val="20"/>
        <w:szCs w:val="20"/>
      </w:rPr>
    </w:lvl>
    <w:lvl w:ilvl="2">
      <w:start w:val="1"/>
      <w:numFmt w:val="ordinal"/>
      <w:lvlRestart w:val="1"/>
      <w:lvlText w:val="%2.%3"/>
      <w:lvlJc w:val="right"/>
      <w:pPr>
        <w:ind w:left="2160" w:hanging="180"/>
      </w:pPr>
      <w:rPr>
        <w:sz w:val="20"/>
        <w:szCs w:val="20"/>
      </w:rPr>
    </w:lvl>
    <w:lvl w:ilvl="3">
      <w:start w:val="1"/>
      <w:numFmt w:val="ordinal"/>
      <w:lvlText w:val="%2.%3%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7B86579"/>
    <w:multiLevelType w:val="hybridMultilevel"/>
    <w:tmpl w:val="2BE2C552"/>
    <w:lvl w:ilvl="0" w:tplc="290E62EC">
      <w:start w:val="2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29751E"/>
    <w:multiLevelType w:val="multilevel"/>
    <w:tmpl w:val="B704B48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bCs/>
        <w:color w:val="FFC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82E1DB0"/>
    <w:multiLevelType w:val="multilevel"/>
    <w:tmpl w:val="C5D4089C"/>
    <w:lvl w:ilvl="0">
      <w:start w:val="13"/>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8CA1AF1"/>
    <w:multiLevelType w:val="hybridMultilevel"/>
    <w:tmpl w:val="082494C0"/>
    <w:lvl w:ilvl="0" w:tplc="01FC6EEE">
      <w:start w:val="1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555602"/>
    <w:multiLevelType w:val="hybridMultilevel"/>
    <w:tmpl w:val="A98CD95E"/>
    <w:lvl w:ilvl="0" w:tplc="B2920B42">
      <w:start w:val="3"/>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ED6270"/>
    <w:multiLevelType w:val="multilevel"/>
    <w:tmpl w:val="414082EA"/>
    <w:lvl w:ilvl="0">
      <w:start w:val="7"/>
      <w:numFmt w:val="upperRoman"/>
      <w:lvlText w:val="%1."/>
      <w:lvlJc w:val="left"/>
      <w:pPr>
        <w:ind w:left="1080" w:hanging="720"/>
      </w:pPr>
      <w:rPr>
        <w:rFonts w:hint="default"/>
        <w:b/>
        <w:bCs w:val="0"/>
      </w:rPr>
    </w:lvl>
    <w:lvl w:ilvl="1">
      <w:start w:val="1"/>
      <w:numFmt w:val="decimal"/>
      <w:lvlText w:val="%2."/>
      <w:lvlJc w:val="left"/>
      <w:pPr>
        <w:ind w:left="360" w:hanging="360"/>
      </w:pPr>
      <w:rPr>
        <w:rFonts w:hint="default"/>
        <w:b/>
        <w:bCs/>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9147DFC"/>
    <w:multiLevelType w:val="multilevel"/>
    <w:tmpl w:val="8D08E792"/>
    <w:lvl w:ilvl="0">
      <w:start w:val="22"/>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bCs/>
        <w:sz w:val="22"/>
        <w:szCs w:val="22"/>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AAD4653"/>
    <w:multiLevelType w:val="hybridMultilevel"/>
    <w:tmpl w:val="6418875C"/>
    <w:lvl w:ilvl="0" w:tplc="17EAED98">
      <w:start w:val="2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ACF5A9B"/>
    <w:multiLevelType w:val="multilevel"/>
    <w:tmpl w:val="520AD3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CDF0544"/>
    <w:multiLevelType w:val="multilevel"/>
    <w:tmpl w:val="61D0D462"/>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42130A7F"/>
    <w:multiLevelType w:val="hybridMultilevel"/>
    <w:tmpl w:val="1232658E"/>
    <w:lvl w:ilvl="0" w:tplc="5038FD24">
      <w:start w:val="2"/>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7258FE"/>
    <w:multiLevelType w:val="multilevel"/>
    <w:tmpl w:val="6472F3A8"/>
    <w:lvl w:ilvl="0">
      <w:start w:val="4"/>
      <w:numFmt w:val="upperRoman"/>
      <w:lvlText w:val="%1."/>
      <w:lvlJc w:val="left"/>
      <w:pPr>
        <w:ind w:left="1080" w:hanging="720"/>
      </w:pPr>
      <w:rPr>
        <w:rFonts w:hint="default"/>
        <w:b/>
        <w:bCs w:val="0"/>
      </w:rPr>
    </w:lvl>
    <w:lvl w:ilvl="1">
      <w:start w:val="11"/>
      <w:numFmt w:val="decimal"/>
      <w:lvlText w:val="%2."/>
      <w:lvlJc w:val="left"/>
      <w:pPr>
        <w:ind w:left="1440" w:hanging="360"/>
      </w:pPr>
      <w:rPr>
        <w:rFonts w:hint="default"/>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bCs/>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9811208"/>
    <w:multiLevelType w:val="multilevel"/>
    <w:tmpl w:val="EDD0C964"/>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27" w15:restartNumberingAfterBreak="0">
    <w:nsid w:val="4C7F59A7"/>
    <w:multiLevelType w:val="multilevel"/>
    <w:tmpl w:val="3450285C"/>
    <w:lvl w:ilvl="0">
      <w:start w:val="8"/>
      <w:numFmt w:val="upperRoman"/>
      <w:lvlText w:val="%1."/>
      <w:lvlJc w:val="left"/>
      <w:pPr>
        <w:ind w:left="1080" w:hanging="720"/>
      </w:pPr>
      <w:rPr>
        <w:rFonts w:hint="default"/>
        <w:b/>
        <w:bCs w:val="0"/>
      </w:rPr>
    </w:lvl>
    <w:lvl w:ilvl="1">
      <w:start w:val="9"/>
      <w:numFmt w:val="decimal"/>
      <w:lvlText w:val="%2."/>
      <w:lvlJc w:val="left"/>
      <w:pPr>
        <w:ind w:left="1440" w:hanging="360"/>
      </w:pPr>
      <w:rPr>
        <w:rFonts w:hint="default"/>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CD955B3"/>
    <w:multiLevelType w:val="multilevel"/>
    <w:tmpl w:val="3FC4BEA2"/>
    <w:lvl w:ilvl="0">
      <w:start w:val="1"/>
      <w:numFmt w:val="bullet"/>
      <w:lvlText w:val=""/>
      <w:lvlJc w:val="left"/>
      <w:pPr>
        <w:ind w:left="1146" w:hanging="360"/>
      </w:pPr>
      <w:rPr>
        <w:rFonts w:ascii="Wingdings" w:hAnsi="Wingdings" w:hint="default"/>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29" w15:restartNumberingAfterBreak="0">
    <w:nsid w:val="4DB5525D"/>
    <w:multiLevelType w:val="multilevel"/>
    <w:tmpl w:val="B98E0FD8"/>
    <w:lvl w:ilvl="0">
      <w:start w:val="15"/>
      <w:numFmt w:val="upperRoman"/>
      <w:lvlText w:val="%1."/>
      <w:lvlJc w:val="left"/>
      <w:pPr>
        <w:ind w:left="1080" w:hanging="720"/>
      </w:pPr>
      <w:rPr>
        <w:rFonts w:hint="default"/>
        <w:b/>
        <w:bCs w:val="0"/>
      </w:rPr>
    </w:lvl>
    <w:lvl w:ilvl="1">
      <w:start w:val="13"/>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2D32596"/>
    <w:multiLevelType w:val="multilevel"/>
    <w:tmpl w:val="456E015A"/>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31" w15:restartNumberingAfterBreak="0">
    <w:nsid w:val="59640FE9"/>
    <w:multiLevelType w:val="multilevel"/>
    <w:tmpl w:val="023C3418"/>
    <w:lvl w:ilvl="0">
      <w:start w:val="13"/>
      <w:numFmt w:val="upperRoman"/>
      <w:lvlText w:val="%1."/>
      <w:lvlJc w:val="left"/>
      <w:pPr>
        <w:ind w:left="1080" w:hanging="720"/>
      </w:pPr>
      <w:rPr>
        <w:rFonts w:hint="default"/>
        <w:b/>
        <w:bCs w:val="0"/>
      </w:rPr>
    </w:lvl>
    <w:lvl w:ilvl="1">
      <w:start w:val="9"/>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1D27F3A"/>
    <w:multiLevelType w:val="multilevel"/>
    <w:tmpl w:val="6934873C"/>
    <w:lvl w:ilvl="0">
      <w:start w:val="19"/>
      <w:numFmt w:val="upperRoman"/>
      <w:lvlText w:val="%1."/>
      <w:lvlJc w:val="left"/>
      <w:pPr>
        <w:ind w:left="1080" w:hanging="720"/>
      </w:pPr>
      <w:rPr>
        <w:rFonts w:hint="default"/>
        <w:b/>
        <w:bCs w:val="0"/>
      </w:rPr>
    </w:lvl>
    <w:lvl w:ilvl="1">
      <w:start w:val="1"/>
      <w:numFmt w:val="decimal"/>
      <w:lvlText w:val="%2."/>
      <w:lvlJc w:val="left"/>
      <w:pPr>
        <w:ind w:left="1440" w:hanging="360"/>
      </w:pPr>
      <w:rPr>
        <w:rFonts w:asciiTheme="majorBidi" w:eastAsiaTheme="minorHAnsi" w:hAnsiTheme="majorBidi" w:cstheme="majorBidi" w:hint="default"/>
        <w:b/>
        <w:bCs/>
        <w:sz w:val="22"/>
        <w:szCs w:val="22"/>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6B736D0"/>
    <w:multiLevelType w:val="multilevel"/>
    <w:tmpl w:val="5CB03FBE"/>
    <w:lvl w:ilvl="0">
      <w:start w:val="10"/>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ordinal"/>
      <w:lvlText w:val="%2.%3%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9CD19D6"/>
    <w:multiLevelType w:val="multilevel"/>
    <w:tmpl w:val="BFDA850C"/>
    <w:lvl w:ilvl="0">
      <w:numFmt w:val="bullet"/>
      <w:lvlText w:val=""/>
      <w:lvlJc w:val="left"/>
      <w:pPr>
        <w:ind w:left="720" w:hanging="360"/>
      </w:pPr>
      <w:rPr>
        <w:rFonts w:ascii="Wingdings" w:hAnsi="Wingdings"/>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15:restartNumberingAfterBreak="0">
    <w:nsid w:val="6BB25AD5"/>
    <w:multiLevelType w:val="multilevel"/>
    <w:tmpl w:val="32EE4DE0"/>
    <w:lvl w:ilvl="0">
      <w:start w:val="20"/>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bCs/>
        <w:sz w:val="22"/>
        <w:szCs w:val="22"/>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F85114C"/>
    <w:multiLevelType w:val="hybridMultilevel"/>
    <w:tmpl w:val="4CB2990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1A7C46"/>
    <w:multiLevelType w:val="multilevel"/>
    <w:tmpl w:val="B2C0F504"/>
    <w:lvl w:ilvl="0">
      <w:start w:val="10"/>
      <w:numFmt w:val="decimal"/>
      <w:lvlText w:val="%1."/>
      <w:lvlJc w:val="left"/>
      <w:pPr>
        <w:ind w:left="645" w:hanging="645"/>
      </w:pPr>
      <w:rPr>
        <w:rFonts w:hint="default"/>
        <w:b w:val="0"/>
      </w:rPr>
    </w:lvl>
    <w:lvl w:ilvl="1">
      <w:start w:val="2"/>
      <w:numFmt w:val="decimal"/>
      <w:lvlText w:val="%1.%2."/>
      <w:lvlJc w:val="left"/>
      <w:pPr>
        <w:ind w:left="645" w:hanging="645"/>
      </w:pPr>
      <w:rPr>
        <w:rFonts w:hint="default"/>
        <w:b/>
        <w:bCs/>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8" w15:restartNumberingAfterBreak="0">
    <w:nsid w:val="74245E8C"/>
    <w:multiLevelType w:val="multilevel"/>
    <w:tmpl w:val="24123E3C"/>
    <w:lvl w:ilvl="0">
      <w:start w:val="4"/>
      <w:numFmt w:val="decimal"/>
      <w:lvlText w:val="%1."/>
      <w:lvlJc w:val="left"/>
      <w:pPr>
        <w:ind w:left="360" w:hanging="360"/>
      </w:pPr>
      <w:rPr>
        <w:rFonts w:hint="default"/>
        <w:b w:val="0"/>
      </w:rPr>
    </w:lvl>
    <w:lvl w:ilvl="1">
      <w:start w:val="2"/>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9" w15:restartNumberingAfterBreak="0">
    <w:nsid w:val="751D1DA9"/>
    <w:multiLevelType w:val="multilevel"/>
    <w:tmpl w:val="F794A1CE"/>
    <w:lvl w:ilvl="0">
      <w:start w:val="5"/>
      <w:numFmt w:val="upperRoman"/>
      <w:lvlText w:val="%1."/>
      <w:lvlJc w:val="left"/>
      <w:pPr>
        <w:ind w:left="1080" w:hanging="720"/>
      </w:pPr>
      <w:rPr>
        <w:rFonts w:hint="default"/>
        <w:b/>
        <w:bCs w:val="0"/>
      </w:rPr>
    </w:lvl>
    <w:lvl w:ilvl="1">
      <w:start w:val="6"/>
      <w:numFmt w:val="decimal"/>
      <w:lvlText w:val="%2."/>
      <w:lvlJc w:val="left"/>
      <w:pPr>
        <w:ind w:left="1440" w:hanging="360"/>
      </w:pPr>
      <w:rPr>
        <w:rFonts w:hint="default"/>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79DE7AFB"/>
    <w:multiLevelType w:val="multilevel"/>
    <w:tmpl w:val="0BD42784"/>
    <w:lvl w:ilvl="0">
      <w:start w:val="21"/>
      <w:numFmt w:val="upperRoman"/>
      <w:lvlText w:val="%1."/>
      <w:lvlJc w:val="left"/>
      <w:pPr>
        <w:ind w:left="1080" w:hanging="720"/>
      </w:pPr>
      <w:rPr>
        <w:rFonts w:hint="default"/>
        <w:b/>
        <w:bCs w:val="0"/>
      </w:rPr>
    </w:lvl>
    <w:lvl w:ilvl="1">
      <w:start w:val="5"/>
      <w:numFmt w:val="decimal"/>
      <w:lvlText w:val="%2."/>
      <w:lvlJc w:val="left"/>
      <w:pPr>
        <w:ind w:left="1440" w:hanging="360"/>
      </w:pPr>
      <w:rPr>
        <w:rFonts w:hint="default"/>
        <w:b w:val="0"/>
        <w:bCs w:val="0"/>
        <w:sz w:val="20"/>
        <w:szCs w:val="20"/>
      </w:rPr>
    </w:lvl>
    <w:lvl w:ilvl="2">
      <w:start w:val="1"/>
      <w:numFmt w:val="ordinal"/>
      <w:lvlRestart w:val="1"/>
      <w:lvlText w:val="%2.%3"/>
      <w:lvlJc w:val="right"/>
      <w:pPr>
        <w:ind w:left="2160" w:hanging="180"/>
      </w:pPr>
      <w:rPr>
        <w:rFonts w:hint="default"/>
        <w:b w:val="0"/>
        <w:bCs w:val="0"/>
        <w:sz w:val="20"/>
        <w:szCs w:val="20"/>
      </w:rPr>
    </w:lvl>
    <w:lvl w:ilvl="3">
      <w:start w:val="1"/>
      <w:numFmt w:val="lowerLetter"/>
      <w:lvlText w:val="%4)"/>
      <w:lvlJc w:val="left"/>
      <w:pPr>
        <w:ind w:left="2880" w:hanging="360"/>
      </w:pPr>
      <w:rPr>
        <w:rFonts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7A3D4FD6"/>
    <w:multiLevelType w:val="multilevel"/>
    <w:tmpl w:val="695C6F54"/>
    <w:lvl w:ilvl="0">
      <w:start w:val="11"/>
      <w:numFmt w:val="decimal"/>
      <w:lvlText w:val="%1."/>
      <w:lvlJc w:val="left"/>
      <w:pPr>
        <w:ind w:left="645" w:hanging="645"/>
      </w:pPr>
      <w:rPr>
        <w:rFonts w:hint="default"/>
        <w:b w:val="0"/>
      </w:rPr>
    </w:lvl>
    <w:lvl w:ilvl="1">
      <w:start w:val="2"/>
      <w:numFmt w:val="decimal"/>
      <w:lvlText w:val="%1.%2."/>
      <w:lvlJc w:val="left"/>
      <w:pPr>
        <w:ind w:left="645" w:hanging="645"/>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15:restartNumberingAfterBreak="0">
    <w:nsid w:val="7ED036C4"/>
    <w:multiLevelType w:val="multilevel"/>
    <w:tmpl w:val="8CFC2788"/>
    <w:lvl w:ilvl="0">
      <w:start w:val="10"/>
      <w:numFmt w:val="decimal"/>
      <w:lvlText w:val="%1"/>
      <w:lvlJc w:val="left"/>
      <w:pPr>
        <w:ind w:left="600" w:hanging="600"/>
      </w:pPr>
      <w:rPr>
        <w:rFonts w:hint="default"/>
        <w:b w:val="0"/>
      </w:rPr>
    </w:lvl>
    <w:lvl w:ilvl="1">
      <w:start w:val="2"/>
      <w:numFmt w:val="decimal"/>
      <w:lvlText w:val="%1.%2"/>
      <w:lvlJc w:val="left"/>
      <w:pPr>
        <w:ind w:left="600" w:hanging="60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3" w15:restartNumberingAfterBreak="0">
    <w:nsid w:val="7F507E40"/>
    <w:multiLevelType w:val="hybridMultilevel"/>
    <w:tmpl w:val="5B5E9712"/>
    <w:lvl w:ilvl="0" w:tplc="6FF6B5B2">
      <w:start w:val="14"/>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E6005A"/>
    <w:multiLevelType w:val="multilevel"/>
    <w:tmpl w:val="F86C03AE"/>
    <w:lvl w:ilvl="0">
      <w:start w:val="1"/>
      <w:numFmt w:val="upperRoman"/>
      <w:lvlText w:val="%1."/>
      <w:lvlJc w:val="left"/>
      <w:pPr>
        <w:ind w:left="1080" w:hanging="720"/>
      </w:pPr>
      <w:rPr>
        <w:rFonts w:hint="default"/>
        <w:b/>
        <w:bCs w:val="0"/>
      </w:rPr>
    </w:lvl>
    <w:lvl w:ilvl="1">
      <w:start w:val="1"/>
      <w:numFmt w:val="decimal"/>
      <w:lvlText w:val="%2."/>
      <w:lvlJc w:val="left"/>
      <w:pPr>
        <w:ind w:left="1440" w:hanging="360"/>
      </w:pPr>
      <w:rPr>
        <w:rFonts w:hint="default"/>
        <w:b/>
        <w:bCs/>
        <w:sz w:val="20"/>
        <w:szCs w:val="20"/>
      </w:rPr>
    </w:lvl>
    <w:lvl w:ilvl="2">
      <w:start w:val="1"/>
      <w:numFmt w:val="ordinal"/>
      <w:lvlRestart w:val="1"/>
      <w:lvlText w:val="%2.%3"/>
      <w:lvlJc w:val="right"/>
      <w:pPr>
        <w:ind w:left="2160" w:hanging="180"/>
      </w:pPr>
      <w:rPr>
        <w:rFonts w:hint="default"/>
        <w:sz w:val="20"/>
        <w:szCs w:val="20"/>
      </w:rPr>
    </w:lvl>
    <w:lvl w:ilvl="3">
      <w:start w:val="1"/>
      <w:numFmt w:val="ordinal"/>
      <w:lvlText w:val="%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FEC50A1"/>
    <w:multiLevelType w:val="multilevel"/>
    <w:tmpl w:val="20E07222"/>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44"/>
  </w:num>
  <w:num w:numId="2">
    <w:abstractNumId w:val="25"/>
  </w:num>
  <w:num w:numId="3">
    <w:abstractNumId w:val="39"/>
  </w:num>
  <w:num w:numId="4">
    <w:abstractNumId w:val="31"/>
  </w:num>
  <w:num w:numId="5">
    <w:abstractNumId w:val="16"/>
  </w:num>
  <w:num w:numId="6">
    <w:abstractNumId w:val="29"/>
  </w:num>
  <w:num w:numId="7">
    <w:abstractNumId w:val="3"/>
  </w:num>
  <w:num w:numId="8">
    <w:abstractNumId w:val="9"/>
  </w:num>
  <w:num w:numId="9">
    <w:abstractNumId w:val="32"/>
  </w:num>
  <w:num w:numId="10">
    <w:abstractNumId w:val="40"/>
  </w:num>
  <w:num w:numId="11">
    <w:abstractNumId w:val="35"/>
  </w:num>
  <w:num w:numId="12">
    <w:abstractNumId w:val="30"/>
  </w:num>
  <w:num w:numId="13">
    <w:abstractNumId w:val="27"/>
  </w:num>
  <w:num w:numId="14">
    <w:abstractNumId w:val="19"/>
  </w:num>
  <w:num w:numId="15">
    <w:abstractNumId w:val="6"/>
  </w:num>
  <w:num w:numId="16">
    <w:abstractNumId w:val="33"/>
  </w:num>
  <w:num w:numId="17">
    <w:abstractNumId w:val="34"/>
  </w:num>
  <w:num w:numId="18">
    <w:abstractNumId w:val="26"/>
  </w:num>
  <w:num w:numId="19">
    <w:abstractNumId w:val="28"/>
  </w:num>
  <w:num w:numId="20">
    <w:abstractNumId w:val="24"/>
  </w:num>
  <w:num w:numId="21">
    <w:abstractNumId w:val="38"/>
  </w:num>
  <w:num w:numId="22">
    <w:abstractNumId w:val="22"/>
  </w:num>
  <w:num w:numId="23">
    <w:abstractNumId w:val="15"/>
  </w:num>
  <w:num w:numId="24">
    <w:abstractNumId w:val="41"/>
  </w:num>
  <w:num w:numId="25">
    <w:abstractNumId w:val="20"/>
  </w:num>
  <w:num w:numId="26">
    <w:abstractNumId w:val="0"/>
  </w:num>
  <w:num w:numId="27">
    <w:abstractNumId w:val="45"/>
  </w:num>
  <w:num w:numId="28">
    <w:abstractNumId w:val="10"/>
  </w:num>
  <w:num w:numId="29">
    <w:abstractNumId w:val="12"/>
  </w:num>
  <w:num w:numId="30">
    <w:abstractNumId w:val="36"/>
  </w:num>
  <w:num w:numId="31">
    <w:abstractNumId w:val="8"/>
  </w:num>
  <w:num w:numId="32">
    <w:abstractNumId w:val="23"/>
  </w:num>
  <w:num w:numId="33">
    <w:abstractNumId w:val="1"/>
  </w:num>
  <w:num w:numId="34">
    <w:abstractNumId w:val="1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2"/>
  </w:num>
  <w:num w:numId="37">
    <w:abstractNumId w:val="37"/>
  </w:num>
  <w:num w:numId="38">
    <w:abstractNumId w:val="18"/>
  </w:num>
  <w:num w:numId="39">
    <w:abstractNumId w:val="7"/>
  </w:num>
  <w:num w:numId="40">
    <w:abstractNumId w:val="11"/>
  </w:num>
  <w:num w:numId="41">
    <w:abstractNumId w:val="2"/>
  </w:num>
  <w:num w:numId="42">
    <w:abstractNumId w:val="5"/>
  </w:num>
  <w:num w:numId="43">
    <w:abstractNumId w:val="17"/>
  </w:num>
  <w:num w:numId="44">
    <w:abstractNumId w:val="3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1"/>
  </w:num>
  <w:num w:numId="47">
    <w:abstractNumId w:val="43"/>
  </w:num>
  <w:num w:numId="48">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B5F"/>
    <w:rsid w:val="00000305"/>
    <w:rsid w:val="0001650B"/>
    <w:rsid w:val="00040E8D"/>
    <w:rsid w:val="00045769"/>
    <w:rsid w:val="00056230"/>
    <w:rsid w:val="00061423"/>
    <w:rsid w:val="00074167"/>
    <w:rsid w:val="00080590"/>
    <w:rsid w:val="000904D3"/>
    <w:rsid w:val="000971D8"/>
    <w:rsid w:val="000A3FB9"/>
    <w:rsid w:val="000A7E78"/>
    <w:rsid w:val="000B66B2"/>
    <w:rsid w:val="000E025D"/>
    <w:rsid w:val="000E0847"/>
    <w:rsid w:val="000E35D2"/>
    <w:rsid w:val="000F6B2B"/>
    <w:rsid w:val="000F7411"/>
    <w:rsid w:val="00102740"/>
    <w:rsid w:val="00102AEB"/>
    <w:rsid w:val="001055B1"/>
    <w:rsid w:val="00106362"/>
    <w:rsid w:val="0011617F"/>
    <w:rsid w:val="00121518"/>
    <w:rsid w:val="00127498"/>
    <w:rsid w:val="00130ABB"/>
    <w:rsid w:val="00132651"/>
    <w:rsid w:val="0015372F"/>
    <w:rsid w:val="0015613C"/>
    <w:rsid w:val="00162525"/>
    <w:rsid w:val="00165CD8"/>
    <w:rsid w:val="00184177"/>
    <w:rsid w:val="001A2527"/>
    <w:rsid w:val="001A5EA9"/>
    <w:rsid w:val="001A7BC0"/>
    <w:rsid w:val="001A7D55"/>
    <w:rsid w:val="001C5670"/>
    <w:rsid w:val="001D1BC5"/>
    <w:rsid w:val="001D3EFB"/>
    <w:rsid w:val="001D72F0"/>
    <w:rsid w:val="001D7893"/>
    <w:rsid w:val="001E7DD4"/>
    <w:rsid w:val="001F1C4A"/>
    <w:rsid w:val="00201315"/>
    <w:rsid w:val="00202152"/>
    <w:rsid w:val="0020220E"/>
    <w:rsid w:val="00207150"/>
    <w:rsid w:val="00207D3B"/>
    <w:rsid w:val="00214CD1"/>
    <w:rsid w:val="002179C8"/>
    <w:rsid w:val="00224F1D"/>
    <w:rsid w:val="0022723D"/>
    <w:rsid w:val="002372DC"/>
    <w:rsid w:val="00246ADB"/>
    <w:rsid w:val="00246E92"/>
    <w:rsid w:val="00255629"/>
    <w:rsid w:val="00262FAD"/>
    <w:rsid w:val="00273E0A"/>
    <w:rsid w:val="00292352"/>
    <w:rsid w:val="00296CE9"/>
    <w:rsid w:val="002A0BFF"/>
    <w:rsid w:val="002A65F5"/>
    <w:rsid w:val="002B6F80"/>
    <w:rsid w:val="002C5D80"/>
    <w:rsid w:val="002D7CE0"/>
    <w:rsid w:val="002F525B"/>
    <w:rsid w:val="002F7AF0"/>
    <w:rsid w:val="00301183"/>
    <w:rsid w:val="00322C22"/>
    <w:rsid w:val="00326886"/>
    <w:rsid w:val="00335B5F"/>
    <w:rsid w:val="00346F56"/>
    <w:rsid w:val="00351C16"/>
    <w:rsid w:val="00352F73"/>
    <w:rsid w:val="00355E8C"/>
    <w:rsid w:val="00360034"/>
    <w:rsid w:val="00364593"/>
    <w:rsid w:val="003722B9"/>
    <w:rsid w:val="003808D9"/>
    <w:rsid w:val="003845A5"/>
    <w:rsid w:val="00396C9B"/>
    <w:rsid w:val="003A2749"/>
    <w:rsid w:val="003A7EBC"/>
    <w:rsid w:val="003B0072"/>
    <w:rsid w:val="003B4456"/>
    <w:rsid w:val="003C0391"/>
    <w:rsid w:val="003D7DAC"/>
    <w:rsid w:val="003E6A93"/>
    <w:rsid w:val="003F3247"/>
    <w:rsid w:val="0040382C"/>
    <w:rsid w:val="00404D6A"/>
    <w:rsid w:val="00406EDE"/>
    <w:rsid w:val="00412DA6"/>
    <w:rsid w:val="00414EA6"/>
    <w:rsid w:val="00421955"/>
    <w:rsid w:val="00425091"/>
    <w:rsid w:val="0043209E"/>
    <w:rsid w:val="004365E1"/>
    <w:rsid w:val="00437729"/>
    <w:rsid w:val="00440008"/>
    <w:rsid w:val="0044454F"/>
    <w:rsid w:val="0045721E"/>
    <w:rsid w:val="0046219D"/>
    <w:rsid w:val="004649C1"/>
    <w:rsid w:val="00477C13"/>
    <w:rsid w:val="004836DE"/>
    <w:rsid w:val="0049042D"/>
    <w:rsid w:val="004A1B5A"/>
    <w:rsid w:val="004A7EB4"/>
    <w:rsid w:val="004B177A"/>
    <w:rsid w:val="004D466C"/>
    <w:rsid w:val="004E23F2"/>
    <w:rsid w:val="004E2F96"/>
    <w:rsid w:val="004F1709"/>
    <w:rsid w:val="004F2FB0"/>
    <w:rsid w:val="0050128A"/>
    <w:rsid w:val="00510835"/>
    <w:rsid w:val="00517335"/>
    <w:rsid w:val="00525134"/>
    <w:rsid w:val="00535D0B"/>
    <w:rsid w:val="0054097C"/>
    <w:rsid w:val="00542C9F"/>
    <w:rsid w:val="00547C62"/>
    <w:rsid w:val="005522C1"/>
    <w:rsid w:val="005873B2"/>
    <w:rsid w:val="00594C95"/>
    <w:rsid w:val="005A3CAD"/>
    <w:rsid w:val="005A503D"/>
    <w:rsid w:val="005D245F"/>
    <w:rsid w:val="005F2E7E"/>
    <w:rsid w:val="005F34B1"/>
    <w:rsid w:val="0060107A"/>
    <w:rsid w:val="00601817"/>
    <w:rsid w:val="00604030"/>
    <w:rsid w:val="0060403C"/>
    <w:rsid w:val="00606A8C"/>
    <w:rsid w:val="0061596B"/>
    <w:rsid w:val="00635227"/>
    <w:rsid w:val="0064096D"/>
    <w:rsid w:val="006473FA"/>
    <w:rsid w:val="00667BD8"/>
    <w:rsid w:val="006932C3"/>
    <w:rsid w:val="00693F92"/>
    <w:rsid w:val="00694F14"/>
    <w:rsid w:val="006A5271"/>
    <w:rsid w:val="006C4DF0"/>
    <w:rsid w:val="006C6C29"/>
    <w:rsid w:val="006C6EDE"/>
    <w:rsid w:val="006C7744"/>
    <w:rsid w:val="006D59AD"/>
    <w:rsid w:val="006E21BF"/>
    <w:rsid w:val="00703949"/>
    <w:rsid w:val="007041BE"/>
    <w:rsid w:val="007110BB"/>
    <w:rsid w:val="007144E3"/>
    <w:rsid w:val="00726F91"/>
    <w:rsid w:val="00731FC9"/>
    <w:rsid w:val="00735048"/>
    <w:rsid w:val="00740A88"/>
    <w:rsid w:val="00742A5F"/>
    <w:rsid w:val="00742BF4"/>
    <w:rsid w:val="007508E2"/>
    <w:rsid w:val="00756552"/>
    <w:rsid w:val="007636C1"/>
    <w:rsid w:val="00764CEA"/>
    <w:rsid w:val="007658CD"/>
    <w:rsid w:val="00776784"/>
    <w:rsid w:val="00786022"/>
    <w:rsid w:val="00791E6C"/>
    <w:rsid w:val="00792288"/>
    <w:rsid w:val="007A7996"/>
    <w:rsid w:val="007B02DD"/>
    <w:rsid w:val="007B0A1C"/>
    <w:rsid w:val="007B0FC7"/>
    <w:rsid w:val="007B6D9D"/>
    <w:rsid w:val="007D6C2B"/>
    <w:rsid w:val="007E165A"/>
    <w:rsid w:val="007E61E5"/>
    <w:rsid w:val="007F0FA8"/>
    <w:rsid w:val="007F670E"/>
    <w:rsid w:val="00817A0A"/>
    <w:rsid w:val="00817EB6"/>
    <w:rsid w:val="00826018"/>
    <w:rsid w:val="00834615"/>
    <w:rsid w:val="0083675B"/>
    <w:rsid w:val="00836EB3"/>
    <w:rsid w:val="0084656A"/>
    <w:rsid w:val="00846BAD"/>
    <w:rsid w:val="008471E6"/>
    <w:rsid w:val="0085136B"/>
    <w:rsid w:val="008575E7"/>
    <w:rsid w:val="008A0D85"/>
    <w:rsid w:val="008A4313"/>
    <w:rsid w:val="008A5B55"/>
    <w:rsid w:val="008C0896"/>
    <w:rsid w:val="008C1674"/>
    <w:rsid w:val="008C48A7"/>
    <w:rsid w:val="008D1DE7"/>
    <w:rsid w:val="008D225E"/>
    <w:rsid w:val="008D5545"/>
    <w:rsid w:val="008D606D"/>
    <w:rsid w:val="008E3932"/>
    <w:rsid w:val="008E62AA"/>
    <w:rsid w:val="008F11EA"/>
    <w:rsid w:val="008F2E3D"/>
    <w:rsid w:val="009024D5"/>
    <w:rsid w:val="009118E6"/>
    <w:rsid w:val="00911AA7"/>
    <w:rsid w:val="00915D74"/>
    <w:rsid w:val="009162DE"/>
    <w:rsid w:val="00916451"/>
    <w:rsid w:val="00922510"/>
    <w:rsid w:val="00922786"/>
    <w:rsid w:val="009245AF"/>
    <w:rsid w:val="00944752"/>
    <w:rsid w:val="00944ECA"/>
    <w:rsid w:val="00956A70"/>
    <w:rsid w:val="0096637F"/>
    <w:rsid w:val="009827BE"/>
    <w:rsid w:val="00982BAC"/>
    <w:rsid w:val="009A3DED"/>
    <w:rsid w:val="009A66C4"/>
    <w:rsid w:val="009A792D"/>
    <w:rsid w:val="009B0FF9"/>
    <w:rsid w:val="009B3EDD"/>
    <w:rsid w:val="009B40CA"/>
    <w:rsid w:val="009C1A29"/>
    <w:rsid w:val="009C1D37"/>
    <w:rsid w:val="009C5AD3"/>
    <w:rsid w:val="009D2AB4"/>
    <w:rsid w:val="009E5F79"/>
    <w:rsid w:val="00A00971"/>
    <w:rsid w:val="00A02E75"/>
    <w:rsid w:val="00A06A9E"/>
    <w:rsid w:val="00A06FD8"/>
    <w:rsid w:val="00A11B75"/>
    <w:rsid w:val="00A11B80"/>
    <w:rsid w:val="00A11D84"/>
    <w:rsid w:val="00A2712F"/>
    <w:rsid w:val="00A319A9"/>
    <w:rsid w:val="00A321EB"/>
    <w:rsid w:val="00A370BB"/>
    <w:rsid w:val="00A41AEB"/>
    <w:rsid w:val="00A53FD9"/>
    <w:rsid w:val="00A5405F"/>
    <w:rsid w:val="00A6115D"/>
    <w:rsid w:val="00A73EB5"/>
    <w:rsid w:val="00A771D6"/>
    <w:rsid w:val="00AA0891"/>
    <w:rsid w:val="00AA106B"/>
    <w:rsid w:val="00AA23E4"/>
    <w:rsid w:val="00AA2DA3"/>
    <w:rsid w:val="00AA66B7"/>
    <w:rsid w:val="00AA6B98"/>
    <w:rsid w:val="00AB36FD"/>
    <w:rsid w:val="00AC009F"/>
    <w:rsid w:val="00AC7D51"/>
    <w:rsid w:val="00AD591B"/>
    <w:rsid w:val="00AE16C2"/>
    <w:rsid w:val="00AE26E1"/>
    <w:rsid w:val="00AE2CE8"/>
    <w:rsid w:val="00AE4328"/>
    <w:rsid w:val="00AE4DFE"/>
    <w:rsid w:val="00AF0304"/>
    <w:rsid w:val="00AF491F"/>
    <w:rsid w:val="00AF59AB"/>
    <w:rsid w:val="00B16FCA"/>
    <w:rsid w:val="00B24DE9"/>
    <w:rsid w:val="00B34A05"/>
    <w:rsid w:val="00B402EB"/>
    <w:rsid w:val="00B42A68"/>
    <w:rsid w:val="00B433AD"/>
    <w:rsid w:val="00B506B1"/>
    <w:rsid w:val="00B56093"/>
    <w:rsid w:val="00B65901"/>
    <w:rsid w:val="00B66103"/>
    <w:rsid w:val="00B66EB9"/>
    <w:rsid w:val="00B72C64"/>
    <w:rsid w:val="00B754B5"/>
    <w:rsid w:val="00B77EF8"/>
    <w:rsid w:val="00B81CED"/>
    <w:rsid w:val="00B86AEC"/>
    <w:rsid w:val="00BA5DC5"/>
    <w:rsid w:val="00BB79AB"/>
    <w:rsid w:val="00BC6CEE"/>
    <w:rsid w:val="00BD3FE5"/>
    <w:rsid w:val="00BD579C"/>
    <w:rsid w:val="00BD78CB"/>
    <w:rsid w:val="00BE1409"/>
    <w:rsid w:val="00BF0DB2"/>
    <w:rsid w:val="00BF235C"/>
    <w:rsid w:val="00BF74BB"/>
    <w:rsid w:val="00C04107"/>
    <w:rsid w:val="00C0750C"/>
    <w:rsid w:val="00C12DF0"/>
    <w:rsid w:val="00C160EC"/>
    <w:rsid w:val="00C2474F"/>
    <w:rsid w:val="00C32190"/>
    <w:rsid w:val="00C42EDE"/>
    <w:rsid w:val="00C43B48"/>
    <w:rsid w:val="00C5047D"/>
    <w:rsid w:val="00C504EF"/>
    <w:rsid w:val="00C51BB9"/>
    <w:rsid w:val="00C528DD"/>
    <w:rsid w:val="00C52BD0"/>
    <w:rsid w:val="00C52FE5"/>
    <w:rsid w:val="00C57A44"/>
    <w:rsid w:val="00C72130"/>
    <w:rsid w:val="00C72337"/>
    <w:rsid w:val="00C92E04"/>
    <w:rsid w:val="00C93938"/>
    <w:rsid w:val="00CA54E8"/>
    <w:rsid w:val="00CA6F4C"/>
    <w:rsid w:val="00CB547C"/>
    <w:rsid w:val="00CC1BF0"/>
    <w:rsid w:val="00CD4CA0"/>
    <w:rsid w:val="00CD7A21"/>
    <w:rsid w:val="00CE0743"/>
    <w:rsid w:val="00CE68EE"/>
    <w:rsid w:val="00CF2568"/>
    <w:rsid w:val="00CF2D82"/>
    <w:rsid w:val="00D13262"/>
    <w:rsid w:val="00D27D01"/>
    <w:rsid w:val="00D32F47"/>
    <w:rsid w:val="00D4171F"/>
    <w:rsid w:val="00D434A2"/>
    <w:rsid w:val="00D612AA"/>
    <w:rsid w:val="00D661B0"/>
    <w:rsid w:val="00D80CA6"/>
    <w:rsid w:val="00D81330"/>
    <w:rsid w:val="00D81683"/>
    <w:rsid w:val="00D8502A"/>
    <w:rsid w:val="00DA6C87"/>
    <w:rsid w:val="00DB022F"/>
    <w:rsid w:val="00DB47DF"/>
    <w:rsid w:val="00DB6394"/>
    <w:rsid w:val="00DC167E"/>
    <w:rsid w:val="00DC4530"/>
    <w:rsid w:val="00DC49C5"/>
    <w:rsid w:val="00DD0CD1"/>
    <w:rsid w:val="00DD28C4"/>
    <w:rsid w:val="00DE00D5"/>
    <w:rsid w:val="00DE4266"/>
    <w:rsid w:val="00DF3BC8"/>
    <w:rsid w:val="00E1209C"/>
    <w:rsid w:val="00E158D5"/>
    <w:rsid w:val="00E16480"/>
    <w:rsid w:val="00E17C69"/>
    <w:rsid w:val="00E32D0D"/>
    <w:rsid w:val="00E33FC9"/>
    <w:rsid w:val="00E404D7"/>
    <w:rsid w:val="00E40829"/>
    <w:rsid w:val="00E420F0"/>
    <w:rsid w:val="00E4638F"/>
    <w:rsid w:val="00E47F19"/>
    <w:rsid w:val="00E554A4"/>
    <w:rsid w:val="00E56CAD"/>
    <w:rsid w:val="00E6292E"/>
    <w:rsid w:val="00E6380E"/>
    <w:rsid w:val="00E7158A"/>
    <w:rsid w:val="00E7739A"/>
    <w:rsid w:val="00E905B2"/>
    <w:rsid w:val="00EA275F"/>
    <w:rsid w:val="00EB6D18"/>
    <w:rsid w:val="00EB7218"/>
    <w:rsid w:val="00ED2010"/>
    <w:rsid w:val="00ED4418"/>
    <w:rsid w:val="00ED4BA3"/>
    <w:rsid w:val="00EE0D21"/>
    <w:rsid w:val="00EE404A"/>
    <w:rsid w:val="00EE562A"/>
    <w:rsid w:val="00EF157E"/>
    <w:rsid w:val="00EF2CA9"/>
    <w:rsid w:val="00EF737E"/>
    <w:rsid w:val="00F14603"/>
    <w:rsid w:val="00F1733A"/>
    <w:rsid w:val="00F1765B"/>
    <w:rsid w:val="00F452DD"/>
    <w:rsid w:val="00F5236A"/>
    <w:rsid w:val="00F53F44"/>
    <w:rsid w:val="00F55797"/>
    <w:rsid w:val="00F56547"/>
    <w:rsid w:val="00F7552B"/>
    <w:rsid w:val="00F93772"/>
    <w:rsid w:val="00FA27C4"/>
    <w:rsid w:val="00FA6DA7"/>
    <w:rsid w:val="00FB0A1F"/>
    <w:rsid w:val="00FB307F"/>
    <w:rsid w:val="00FB4000"/>
    <w:rsid w:val="00FD1E13"/>
    <w:rsid w:val="00FD2F73"/>
    <w:rsid w:val="00FD7703"/>
    <w:rsid w:val="00FE2215"/>
    <w:rsid w:val="00FE33EC"/>
    <w:rsid w:val="00FE3F60"/>
    <w:rsid w:val="00FF0CC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8185CF"/>
  <w15:chartTrackingRefBased/>
  <w15:docId w15:val="{D67D510F-3562-4165-993D-2B75D206F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836D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35B5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5B5F"/>
    <w:rPr>
      <w:rFonts w:ascii="Segoe UI" w:hAnsi="Segoe UI" w:cs="Segoe UI"/>
      <w:sz w:val="18"/>
      <w:szCs w:val="18"/>
    </w:rPr>
  </w:style>
  <w:style w:type="paragraph" w:styleId="Nagwek">
    <w:name w:val="header"/>
    <w:basedOn w:val="Normalny"/>
    <w:link w:val="NagwekZnak"/>
    <w:uiPriority w:val="99"/>
    <w:unhideWhenUsed/>
    <w:rsid w:val="00335B5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5B5F"/>
  </w:style>
  <w:style w:type="paragraph" w:styleId="Stopka">
    <w:name w:val="footer"/>
    <w:basedOn w:val="Normalny"/>
    <w:link w:val="StopkaZnak"/>
    <w:unhideWhenUsed/>
    <w:rsid w:val="00335B5F"/>
    <w:pPr>
      <w:tabs>
        <w:tab w:val="center" w:pos="4536"/>
        <w:tab w:val="right" w:pos="9072"/>
      </w:tabs>
      <w:spacing w:after="0" w:line="240" w:lineRule="auto"/>
    </w:pPr>
  </w:style>
  <w:style w:type="character" w:customStyle="1" w:styleId="StopkaZnak">
    <w:name w:val="Stopka Znak"/>
    <w:basedOn w:val="Domylnaczcionkaakapitu"/>
    <w:link w:val="Stopka"/>
    <w:rsid w:val="00335B5F"/>
  </w:style>
  <w:style w:type="character" w:customStyle="1" w:styleId="Nagwek1Znak">
    <w:name w:val="Nagłówek 1 Znak"/>
    <w:basedOn w:val="Domylnaczcionkaakapitu"/>
    <w:link w:val="Nagwek1"/>
    <w:uiPriority w:val="9"/>
    <w:rsid w:val="004836DE"/>
    <w:rPr>
      <w:rFonts w:asciiTheme="majorHAnsi" w:eastAsiaTheme="majorEastAsia" w:hAnsiTheme="majorHAnsi" w:cstheme="majorBidi"/>
      <w:color w:val="2F5496" w:themeColor="accent1" w:themeShade="BF"/>
      <w:sz w:val="32"/>
      <w:szCs w:val="32"/>
    </w:rPr>
  </w:style>
  <w:style w:type="paragraph" w:styleId="Tytu">
    <w:name w:val="Title"/>
    <w:aliases w:val="Nagł1 Karnas"/>
    <w:basedOn w:val="Normalny"/>
    <w:next w:val="Normalny"/>
    <w:link w:val="TytuZnak"/>
    <w:uiPriority w:val="10"/>
    <w:qFormat/>
    <w:rsid w:val="004836DE"/>
    <w:pPr>
      <w:spacing w:after="0" w:line="240" w:lineRule="auto"/>
      <w:contextualSpacing/>
    </w:pPr>
    <w:rPr>
      <w:rFonts w:eastAsiaTheme="majorEastAsia" w:cstheme="majorBidi"/>
      <w:b/>
      <w:kern w:val="28"/>
      <w:sz w:val="20"/>
      <w:szCs w:val="56"/>
    </w:rPr>
  </w:style>
  <w:style w:type="character" w:customStyle="1" w:styleId="TytuZnak">
    <w:name w:val="Tytuł Znak"/>
    <w:aliases w:val="Nagł1 Karnas Znak"/>
    <w:basedOn w:val="Domylnaczcionkaakapitu"/>
    <w:link w:val="Tytu"/>
    <w:uiPriority w:val="10"/>
    <w:rsid w:val="004836DE"/>
    <w:rPr>
      <w:rFonts w:eastAsiaTheme="majorEastAsia" w:cstheme="majorBidi"/>
      <w:b/>
      <w:kern w:val="28"/>
      <w:sz w:val="20"/>
      <w:szCs w:val="56"/>
    </w:rPr>
  </w:style>
  <w:style w:type="paragraph" w:styleId="Akapitzlist">
    <w:name w:val="List Paragraph"/>
    <w:aliases w:val="L1,Numerowanie,2 heading,A_wyliczenie,K-P_odwolanie,Akapit z listą5,maz_wyliczenie,opis dzialania,Kolorowa lista — akcent 11,T_SZ_List Paragraph,normalny tekst,Akapit z listą BS,CW_Lista,Colorful List Accent 1,List Paragraph"/>
    <w:basedOn w:val="Normalny"/>
    <w:link w:val="AkapitzlistZnak"/>
    <w:uiPriority w:val="34"/>
    <w:qFormat/>
    <w:rsid w:val="004836DE"/>
    <w:pPr>
      <w:ind w:left="720"/>
      <w:contextualSpacing/>
    </w:pPr>
  </w:style>
  <w:style w:type="paragraph" w:styleId="Tekstprzypisukocowego">
    <w:name w:val="endnote text"/>
    <w:basedOn w:val="Normalny"/>
    <w:link w:val="TekstprzypisukocowegoZnak"/>
    <w:uiPriority w:val="99"/>
    <w:semiHidden/>
    <w:unhideWhenUsed/>
    <w:rsid w:val="004320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3209E"/>
    <w:rPr>
      <w:sz w:val="20"/>
      <w:szCs w:val="20"/>
    </w:rPr>
  </w:style>
  <w:style w:type="character" w:styleId="Odwoanieprzypisukocowego">
    <w:name w:val="endnote reference"/>
    <w:basedOn w:val="Domylnaczcionkaakapitu"/>
    <w:uiPriority w:val="99"/>
    <w:semiHidden/>
    <w:unhideWhenUsed/>
    <w:rsid w:val="0043209E"/>
    <w:rPr>
      <w:vertAlign w:val="superscript"/>
    </w:rPr>
  </w:style>
  <w:style w:type="character" w:styleId="Hipercze">
    <w:name w:val="Hyperlink"/>
    <w:basedOn w:val="Domylnaczcionkaakapitu"/>
    <w:uiPriority w:val="99"/>
    <w:unhideWhenUsed/>
    <w:rsid w:val="00E40829"/>
    <w:rPr>
      <w:color w:val="0563C1" w:themeColor="hyperlink"/>
      <w:u w:val="single"/>
    </w:rPr>
  </w:style>
  <w:style w:type="character" w:styleId="Nierozpoznanawzmianka">
    <w:name w:val="Unresolved Mention"/>
    <w:basedOn w:val="Domylnaczcionkaakapitu"/>
    <w:uiPriority w:val="99"/>
    <w:semiHidden/>
    <w:unhideWhenUsed/>
    <w:rsid w:val="00E40829"/>
    <w:rPr>
      <w:color w:val="605E5C"/>
      <w:shd w:val="clear" w:color="auto" w:fill="E1DFDD"/>
    </w:rPr>
  </w:style>
  <w:style w:type="character" w:customStyle="1" w:styleId="AkapitzlistZnak">
    <w:name w:val="Akapit z listą Znak"/>
    <w:aliases w:val="L1 Znak,Numerowanie Znak,2 heading Znak,A_wyliczenie Znak,K-P_odwolanie Znak,Akapit z listą5 Znak,maz_wyliczenie Znak,opis dzialania Znak,Kolorowa lista — akcent 11 Znak,T_SZ_List Paragraph Znak,normalny tekst Znak,CW_Lista Znak"/>
    <w:link w:val="Akapitzlist"/>
    <w:uiPriority w:val="34"/>
    <w:qFormat/>
    <w:rsid w:val="007658CD"/>
  </w:style>
  <w:style w:type="character" w:customStyle="1" w:styleId="Wyrnienie">
    <w:name w:val="Wyróżnienie"/>
    <w:uiPriority w:val="20"/>
    <w:qFormat/>
    <w:rsid w:val="007E61E5"/>
    <w:rPr>
      <w:rFonts w:cs="Times New Roman"/>
      <w:i/>
      <w:iCs/>
    </w:rPr>
  </w:style>
  <w:style w:type="character" w:styleId="Odwoaniedokomentarza">
    <w:name w:val="annotation reference"/>
    <w:basedOn w:val="Domylnaczcionkaakapitu"/>
    <w:uiPriority w:val="99"/>
    <w:semiHidden/>
    <w:unhideWhenUsed/>
    <w:rsid w:val="00735048"/>
    <w:rPr>
      <w:sz w:val="16"/>
      <w:szCs w:val="16"/>
    </w:rPr>
  </w:style>
  <w:style w:type="paragraph" w:styleId="Tekstkomentarza">
    <w:name w:val="annotation text"/>
    <w:basedOn w:val="Normalny"/>
    <w:link w:val="TekstkomentarzaZnak"/>
    <w:uiPriority w:val="99"/>
    <w:unhideWhenUsed/>
    <w:rsid w:val="00735048"/>
    <w:pPr>
      <w:spacing w:line="240" w:lineRule="auto"/>
    </w:pPr>
    <w:rPr>
      <w:sz w:val="20"/>
      <w:szCs w:val="20"/>
    </w:rPr>
  </w:style>
  <w:style w:type="character" w:customStyle="1" w:styleId="TekstkomentarzaZnak">
    <w:name w:val="Tekst komentarza Znak"/>
    <w:basedOn w:val="Domylnaczcionkaakapitu"/>
    <w:link w:val="Tekstkomentarza"/>
    <w:uiPriority w:val="99"/>
    <w:rsid w:val="00735048"/>
    <w:rPr>
      <w:sz w:val="20"/>
      <w:szCs w:val="20"/>
    </w:rPr>
  </w:style>
  <w:style w:type="paragraph" w:styleId="Tematkomentarza">
    <w:name w:val="annotation subject"/>
    <w:basedOn w:val="Tekstkomentarza"/>
    <w:next w:val="Tekstkomentarza"/>
    <w:link w:val="TematkomentarzaZnak"/>
    <w:uiPriority w:val="99"/>
    <w:semiHidden/>
    <w:unhideWhenUsed/>
    <w:rsid w:val="00735048"/>
    <w:rPr>
      <w:b/>
      <w:bCs/>
    </w:rPr>
  </w:style>
  <w:style w:type="character" w:customStyle="1" w:styleId="TematkomentarzaZnak">
    <w:name w:val="Temat komentarza Znak"/>
    <w:basedOn w:val="TekstkomentarzaZnak"/>
    <w:link w:val="Tematkomentarza"/>
    <w:uiPriority w:val="99"/>
    <w:semiHidden/>
    <w:rsid w:val="00735048"/>
    <w:rPr>
      <w:b/>
      <w:bCs/>
      <w:sz w:val="20"/>
      <w:szCs w:val="20"/>
    </w:rPr>
  </w:style>
  <w:style w:type="paragraph" w:styleId="Tekstpodstawowy">
    <w:name w:val="Body Text"/>
    <w:basedOn w:val="Normalny"/>
    <w:link w:val="TekstpodstawowyZnak"/>
    <w:semiHidden/>
    <w:unhideWhenUsed/>
    <w:rsid w:val="00102740"/>
    <w:pPr>
      <w:suppressAutoHyphens/>
      <w:spacing w:after="120" w:line="240" w:lineRule="auto"/>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102740"/>
    <w:rPr>
      <w:rFonts w:ascii="Times New Roman" w:eastAsia="Times New Roman" w:hAnsi="Times New Roman" w:cs="Times New Roman"/>
      <w:sz w:val="24"/>
      <w:szCs w:val="24"/>
      <w:lang w:eastAsia="ar-SA"/>
    </w:rPr>
  </w:style>
  <w:style w:type="paragraph" w:customStyle="1" w:styleId="Standard">
    <w:name w:val="Standard"/>
    <w:rsid w:val="00BD78CB"/>
    <w:pPr>
      <w:suppressAutoHyphens/>
      <w:autoSpaceDE w:val="0"/>
      <w:spacing w:after="0" w:line="240" w:lineRule="auto"/>
    </w:pPr>
    <w:rPr>
      <w:rFonts w:ascii="Times New Roman" w:eastAsia="Times New Roman" w:hAnsi="Times New Roman" w:cs="Times New Roman"/>
      <w:sz w:val="24"/>
      <w:szCs w:val="24"/>
      <w:lang w:eastAsia="ar-SA"/>
    </w:rPr>
  </w:style>
  <w:style w:type="paragraph" w:styleId="Tekstpodstawowywcity">
    <w:name w:val="Body Text Indent"/>
    <w:basedOn w:val="Normalny"/>
    <w:link w:val="TekstpodstawowywcityZnak"/>
    <w:semiHidden/>
    <w:unhideWhenUsed/>
    <w:rsid w:val="00BD78CB"/>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semiHidden/>
    <w:rsid w:val="00BD78CB"/>
    <w:rPr>
      <w:rFonts w:ascii="Times New Roman" w:eastAsia="Times New Roman" w:hAnsi="Times New Roman" w:cs="Times New Roman"/>
      <w:sz w:val="24"/>
      <w:szCs w:val="24"/>
      <w:lang w:eastAsia="ar-SA"/>
    </w:rPr>
  </w:style>
  <w:style w:type="paragraph" w:customStyle="1" w:styleId="Tekstpodstawowywcity21">
    <w:name w:val="Tekst podstawowy wcięty 21"/>
    <w:basedOn w:val="Normalny"/>
    <w:rsid w:val="00B34A05"/>
    <w:pPr>
      <w:suppressAutoHyphens/>
      <w:spacing w:after="0" w:line="240" w:lineRule="auto"/>
      <w:ind w:firstLine="708"/>
    </w:pPr>
    <w:rPr>
      <w:rFonts w:ascii="Times New Roman" w:eastAsia="Times New Roman" w:hAnsi="Times New Roman" w:cs="Times New Roman"/>
      <w:lang w:eastAsia="ar-SA"/>
    </w:rPr>
  </w:style>
  <w:style w:type="character" w:customStyle="1" w:styleId="FontStyle23">
    <w:name w:val="Font Style23"/>
    <w:basedOn w:val="Domylnaczcionkaakapitu"/>
    <w:rsid w:val="00B34A05"/>
    <w:rPr>
      <w:rFonts w:ascii="Times New Roman" w:hAnsi="Times New Roman" w:cs="Times New Roman" w:hint="default"/>
      <w:sz w:val="20"/>
      <w:szCs w:val="20"/>
    </w:rPr>
  </w:style>
  <w:style w:type="paragraph" w:customStyle="1" w:styleId="WW-Domylnie1">
    <w:name w:val="WW-Domyślnie1"/>
    <w:rsid w:val="007041BE"/>
    <w:pPr>
      <w:widowControl w:val="0"/>
      <w:suppressAutoHyphens/>
      <w:autoSpaceDE w:val="0"/>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892200">
      <w:bodyDiv w:val="1"/>
      <w:marLeft w:val="0"/>
      <w:marRight w:val="0"/>
      <w:marTop w:val="0"/>
      <w:marBottom w:val="0"/>
      <w:divBdr>
        <w:top w:val="none" w:sz="0" w:space="0" w:color="auto"/>
        <w:left w:val="none" w:sz="0" w:space="0" w:color="auto"/>
        <w:bottom w:val="none" w:sz="0" w:space="0" w:color="auto"/>
        <w:right w:val="none" w:sz="0" w:space="0" w:color="auto"/>
      </w:divBdr>
    </w:div>
    <w:div w:id="168764357">
      <w:bodyDiv w:val="1"/>
      <w:marLeft w:val="0"/>
      <w:marRight w:val="0"/>
      <w:marTop w:val="0"/>
      <w:marBottom w:val="0"/>
      <w:divBdr>
        <w:top w:val="none" w:sz="0" w:space="0" w:color="auto"/>
        <w:left w:val="none" w:sz="0" w:space="0" w:color="auto"/>
        <w:bottom w:val="none" w:sz="0" w:space="0" w:color="auto"/>
        <w:right w:val="none" w:sz="0" w:space="0" w:color="auto"/>
      </w:divBdr>
    </w:div>
    <w:div w:id="582643837">
      <w:bodyDiv w:val="1"/>
      <w:marLeft w:val="0"/>
      <w:marRight w:val="0"/>
      <w:marTop w:val="0"/>
      <w:marBottom w:val="0"/>
      <w:divBdr>
        <w:top w:val="none" w:sz="0" w:space="0" w:color="auto"/>
        <w:left w:val="none" w:sz="0" w:space="0" w:color="auto"/>
        <w:bottom w:val="none" w:sz="0" w:space="0" w:color="auto"/>
        <w:right w:val="none" w:sz="0" w:space="0" w:color="auto"/>
      </w:divBdr>
    </w:div>
    <w:div w:id="607587710">
      <w:bodyDiv w:val="1"/>
      <w:marLeft w:val="0"/>
      <w:marRight w:val="0"/>
      <w:marTop w:val="0"/>
      <w:marBottom w:val="0"/>
      <w:divBdr>
        <w:top w:val="none" w:sz="0" w:space="0" w:color="auto"/>
        <w:left w:val="none" w:sz="0" w:space="0" w:color="auto"/>
        <w:bottom w:val="none" w:sz="0" w:space="0" w:color="auto"/>
        <w:right w:val="none" w:sz="0" w:space="0" w:color="auto"/>
      </w:divBdr>
    </w:div>
    <w:div w:id="747583336">
      <w:bodyDiv w:val="1"/>
      <w:marLeft w:val="0"/>
      <w:marRight w:val="0"/>
      <w:marTop w:val="0"/>
      <w:marBottom w:val="0"/>
      <w:divBdr>
        <w:top w:val="none" w:sz="0" w:space="0" w:color="auto"/>
        <w:left w:val="none" w:sz="0" w:space="0" w:color="auto"/>
        <w:bottom w:val="none" w:sz="0" w:space="0" w:color="auto"/>
        <w:right w:val="none" w:sz="0" w:space="0" w:color="auto"/>
      </w:divBdr>
    </w:div>
    <w:div w:id="825513575">
      <w:bodyDiv w:val="1"/>
      <w:marLeft w:val="0"/>
      <w:marRight w:val="0"/>
      <w:marTop w:val="0"/>
      <w:marBottom w:val="0"/>
      <w:divBdr>
        <w:top w:val="none" w:sz="0" w:space="0" w:color="auto"/>
        <w:left w:val="none" w:sz="0" w:space="0" w:color="auto"/>
        <w:bottom w:val="none" w:sz="0" w:space="0" w:color="auto"/>
        <w:right w:val="none" w:sz="0" w:space="0" w:color="auto"/>
      </w:divBdr>
    </w:div>
    <w:div w:id="861819790">
      <w:bodyDiv w:val="1"/>
      <w:marLeft w:val="0"/>
      <w:marRight w:val="0"/>
      <w:marTop w:val="0"/>
      <w:marBottom w:val="0"/>
      <w:divBdr>
        <w:top w:val="none" w:sz="0" w:space="0" w:color="auto"/>
        <w:left w:val="none" w:sz="0" w:space="0" w:color="auto"/>
        <w:bottom w:val="none" w:sz="0" w:space="0" w:color="auto"/>
        <w:right w:val="none" w:sz="0" w:space="0" w:color="auto"/>
      </w:divBdr>
    </w:div>
    <w:div w:id="897133949">
      <w:bodyDiv w:val="1"/>
      <w:marLeft w:val="0"/>
      <w:marRight w:val="0"/>
      <w:marTop w:val="0"/>
      <w:marBottom w:val="0"/>
      <w:divBdr>
        <w:top w:val="none" w:sz="0" w:space="0" w:color="auto"/>
        <w:left w:val="none" w:sz="0" w:space="0" w:color="auto"/>
        <w:bottom w:val="none" w:sz="0" w:space="0" w:color="auto"/>
        <w:right w:val="none" w:sz="0" w:space="0" w:color="auto"/>
      </w:divBdr>
    </w:div>
    <w:div w:id="965768637">
      <w:bodyDiv w:val="1"/>
      <w:marLeft w:val="0"/>
      <w:marRight w:val="0"/>
      <w:marTop w:val="0"/>
      <w:marBottom w:val="0"/>
      <w:divBdr>
        <w:top w:val="none" w:sz="0" w:space="0" w:color="auto"/>
        <w:left w:val="none" w:sz="0" w:space="0" w:color="auto"/>
        <w:bottom w:val="none" w:sz="0" w:space="0" w:color="auto"/>
        <w:right w:val="none" w:sz="0" w:space="0" w:color="auto"/>
      </w:divBdr>
    </w:div>
    <w:div w:id="1015573286">
      <w:bodyDiv w:val="1"/>
      <w:marLeft w:val="0"/>
      <w:marRight w:val="0"/>
      <w:marTop w:val="0"/>
      <w:marBottom w:val="0"/>
      <w:divBdr>
        <w:top w:val="none" w:sz="0" w:space="0" w:color="auto"/>
        <w:left w:val="none" w:sz="0" w:space="0" w:color="auto"/>
        <w:bottom w:val="none" w:sz="0" w:space="0" w:color="auto"/>
        <w:right w:val="none" w:sz="0" w:space="0" w:color="auto"/>
      </w:divBdr>
    </w:div>
    <w:div w:id="1060398036">
      <w:bodyDiv w:val="1"/>
      <w:marLeft w:val="0"/>
      <w:marRight w:val="0"/>
      <w:marTop w:val="0"/>
      <w:marBottom w:val="0"/>
      <w:divBdr>
        <w:top w:val="none" w:sz="0" w:space="0" w:color="auto"/>
        <w:left w:val="none" w:sz="0" w:space="0" w:color="auto"/>
        <w:bottom w:val="none" w:sz="0" w:space="0" w:color="auto"/>
        <w:right w:val="none" w:sz="0" w:space="0" w:color="auto"/>
      </w:divBdr>
    </w:div>
    <w:div w:id="1146241507">
      <w:bodyDiv w:val="1"/>
      <w:marLeft w:val="0"/>
      <w:marRight w:val="0"/>
      <w:marTop w:val="0"/>
      <w:marBottom w:val="0"/>
      <w:divBdr>
        <w:top w:val="none" w:sz="0" w:space="0" w:color="auto"/>
        <w:left w:val="none" w:sz="0" w:space="0" w:color="auto"/>
        <w:bottom w:val="none" w:sz="0" w:space="0" w:color="auto"/>
        <w:right w:val="none" w:sz="0" w:space="0" w:color="auto"/>
      </w:divBdr>
    </w:div>
    <w:div w:id="1212114611">
      <w:bodyDiv w:val="1"/>
      <w:marLeft w:val="0"/>
      <w:marRight w:val="0"/>
      <w:marTop w:val="0"/>
      <w:marBottom w:val="0"/>
      <w:divBdr>
        <w:top w:val="none" w:sz="0" w:space="0" w:color="auto"/>
        <w:left w:val="none" w:sz="0" w:space="0" w:color="auto"/>
        <w:bottom w:val="none" w:sz="0" w:space="0" w:color="auto"/>
        <w:right w:val="none" w:sz="0" w:space="0" w:color="auto"/>
      </w:divBdr>
    </w:div>
    <w:div w:id="1251818584">
      <w:bodyDiv w:val="1"/>
      <w:marLeft w:val="0"/>
      <w:marRight w:val="0"/>
      <w:marTop w:val="0"/>
      <w:marBottom w:val="0"/>
      <w:divBdr>
        <w:top w:val="none" w:sz="0" w:space="0" w:color="auto"/>
        <w:left w:val="none" w:sz="0" w:space="0" w:color="auto"/>
        <w:bottom w:val="none" w:sz="0" w:space="0" w:color="auto"/>
        <w:right w:val="none" w:sz="0" w:space="0" w:color="auto"/>
      </w:divBdr>
      <w:divsChild>
        <w:div w:id="151138827">
          <w:marLeft w:val="0"/>
          <w:marRight w:val="0"/>
          <w:marTop w:val="0"/>
          <w:marBottom w:val="0"/>
          <w:divBdr>
            <w:top w:val="none" w:sz="0" w:space="0" w:color="auto"/>
            <w:left w:val="none" w:sz="0" w:space="0" w:color="auto"/>
            <w:bottom w:val="none" w:sz="0" w:space="0" w:color="auto"/>
            <w:right w:val="none" w:sz="0" w:space="0" w:color="auto"/>
          </w:divBdr>
        </w:div>
        <w:div w:id="1704400584">
          <w:marLeft w:val="0"/>
          <w:marRight w:val="0"/>
          <w:marTop w:val="0"/>
          <w:marBottom w:val="0"/>
          <w:divBdr>
            <w:top w:val="none" w:sz="0" w:space="0" w:color="auto"/>
            <w:left w:val="none" w:sz="0" w:space="0" w:color="auto"/>
            <w:bottom w:val="none" w:sz="0" w:space="0" w:color="auto"/>
            <w:right w:val="none" w:sz="0" w:space="0" w:color="auto"/>
          </w:divBdr>
        </w:div>
        <w:div w:id="261228690">
          <w:marLeft w:val="0"/>
          <w:marRight w:val="0"/>
          <w:marTop w:val="0"/>
          <w:marBottom w:val="0"/>
          <w:divBdr>
            <w:top w:val="none" w:sz="0" w:space="0" w:color="auto"/>
            <w:left w:val="none" w:sz="0" w:space="0" w:color="auto"/>
            <w:bottom w:val="none" w:sz="0" w:space="0" w:color="auto"/>
            <w:right w:val="none" w:sz="0" w:space="0" w:color="auto"/>
          </w:divBdr>
        </w:div>
      </w:divsChild>
    </w:div>
    <w:div w:id="1377385836">
      <w:bodyDiv w:val="1"/>
      <w:marLeft w:val="0"/>
      <w:marRight w:val="0"/>
      <w:marTop w:val="0"/>
      <w:marBottom w:val="0"/>
      <w:divBdr>
        <w:top w:val="none" w:sz="0" w:space="0" w:color="auto"/>
        <w:left w:val="none" w:sz="0" w:space="0" w:color="auto"/>
        <w:bottom w:val="none" w:sz="0" w:space="0" w:color="auto"/>
        <w:right w:val="none" w:sz="0" w:space="0" w:color="auto"/>
      </w:divBdr>
    </w:div>
    <w:div w:id="1424885480">
      <w:bodyDiv w:val="1"/>
      <w:marLeft w:val="0"/>
      <w:marRight w:val="0"/>
      <w:marTop w:val="0"/>
      <w:marBottom w:val="0"/>
      <w:divBdr>
        <w:top w:val="none" w:sz="0" w:space="0" w:color="auto"/>
        <w:left w:val="none" w:sz="0" w:space="0" w:color="auto"/>
        <w:bottom w:val="none" w:sz="0" w:space="0" w:color="auto"/>
        <w:right w:val="none" w:sz="0" w:space="0" w:color="auto"/>
      </w:divBdr>
    </w:div>
    <w:div w:id="1443911916">
      <w:bodyDiv w:val="1"/>
      <w:marLeft w:val="0"/>
      <w:marRight w:val="0"/>
      <w:marTop w:val="0"/>
      <w:marBottom w:val="0"/>
      <w:divBdr>
        <w:top w:val="none" w:sz="0" w:space="0" w:color="auto"/>
        <w:left w:val="none" w:sz="0" w:space="0" w:color="auto"/>
        <w:bottom w:val="none" w:sz="0" w:space="0" w:color="auto"/>
        <w:right w:val="none" w:sz="0" w:space="0" w:color="auto"/>
      </w:divBdr>
    </w:div>
    <w:div w:id="1491290626">
      <w:bodyDiv w:val="1"/>
      <w:marLeft w:val="0"/>
      <w:marRight w:val="0"/>
      <w:marTop w:val="0"/>
      <w:marBottom w:val="0"/>
      <w:divBdr>
        <w:top w:val="none" w:sz="0" w:space="0" w:color="auto"/>
        <w:left w:val="none" w:sz="0" w:space="0" w:color="auto"/>
        <w:bottom w:val="none" w:sz="0" w:space="0" w:color="auto"/>
        <w:right w:val="none" w:sz="0" w:space="0" w:color="auto"/>
      </w:divBdr>
    </w:div>
    <w:div w:id="1513837602">
      <w:bodyDiv w:val="1"/>
      <w:marLeft w:val="0"/>
      <w:marRight w:val="0"/>
      <w:marTop w:val="0"/>
      <w:marBottom w:val="0"/>
      <w:divBdr>
        <w:top w:val="none" w:sz="0" w:space="0" w:color="auto"/>
        <w:left w:val="none" w:sz="0" w:space="0" w:color="auto"/>
        <w:bottom w:val="none" w:sz="0" w:space="0" w:color="auto"/>
        <w:right w:val="none" w:sz="0" w:space="0" w:color="auto"/>
      </w:divBdr>
      <w:divsChild>
        <w:div w:id="1385367451">
          <w:marLeft w:val="0"/>
          <w:marRight w:val="0"/>
          <w:marTop w:val="0"/>
          <w:marBottom w:val="0"/>
          <w:divBdr>
            <w:top w:val="none" w:sz="0" w:space="0" w:color="auto"/>
            <w:left w:val="none" w:sz="0" w:space="0" w:color="auto"/>
            <w:bottom w:val="none" w:sz="0" w:space="0" w:color="auto"/>
            <w:right w:val="none" w:sz="0" w:space="0" w:color="auto"/>
          </w:divBdr>
        </w:div>
        <w:div w:id="1230919657">
          <w:marLeft w:val="0"/>
          <w:marRight w:val="0"/>
          <w:marTop w:val="0"/>
          <w:marBottom w:val="0"/>
          <w:divBdr>
            <w:top w:val="none" w:sz="0" w:space="0" w:color="auto"/>
            <w:left w:val="none" w:sz="0" w:space="0" w:color="auto"/>
            <w:bottom w:val="none" w:sz="0" w:space="0" w:color="auto"/>
            <w:right w:val="none" w:sz="0" w:space="0" w:color="auto"/>
          </w:divBdr>
        </w:div>
        <w:div w:id="583684016">
          <w:marLeft w:val="0"/>
          <w:marRight w:val="0"/>
          <w:marTop w:val="0"/>
          <w:marBottom w:val="0"/>
          <w:divBdr>
            <w:top w:val="none" w:sz="0" w:space="0" w:color="auto"/>
            <w:left w:val="none" w:sz="0" w:space="0" w:color="auto"/>
            <w:bottom w:val="none" w:sz="0" w:space="0" w:color="auto"/>
            <w:right w:val="none" w:sz="0" w:space="0" w:color="auto"/>
          </w:divBdr>
        </w:div>
        <w:div w:id="786462671">
          <w:marLeft w:val="0"/>
          <w:marRight w:val="0"/>
          <w:marTop w:val="0"/>
          <w:marBottom w:val="0"/>
          <w:divBdr>
            <w:top w:val="none" w:sz="0" w:space="0" w:color="auto"/>
            <w:left w:val="none" w:sz="0" w:space="0" w:color="auto"/>
            <w:bottom w:val="none" w:sz="0" w:space="0" w:color="auto"/>
            <w:right w:val="none" w:sz="0" w:space="0" w:color="auto"/>
          </w:divBdr>
        </w:div>
        <w:div w:id="1595165698">
          <w:marLeft w:val="0"/>
          <w:marRight w:val="0"/>
          <w:marTop w:val="0"/>
          <w:marBottom w:val="0"/>
          <w:divBdr>
            <w:top w:val="none" w:sz="0" w:space="0" w:color="auto"/>
            <w:left w:val="none" w:sz="0" w:space="0" w:color="auto"/>
            <w:bottom w:val="none" w:sz="0" w:space="0" w:color="auto"/>
            <w:right w:val="none" w:sz="0" w:space="0" w:color="auto"/>
          </w:divBdr>
        </w:div>
        <w:div w:id="87234888">
          <w:marLeft w:val="0"/>
          <w:marRight w:val="0"/>
          <w:marTop w:val="0"/>
          <w:marBottom w:val="0"/>
          <w:divBdr>
            <w:top w:val="none" w:sz="0" w:space="0" w:color="auto"/>
            <w:left w:val="none" w:sz="0" w:space="0" w:color="auto"/>
            <w:bottom w:val="none" w:sz="0" w:space="0" w:color="auto"/>
            <w:right w:val="none" w:sz="0" w:space="0" w:color="auto"/>
          </w:divBdr>
        </w:div>
        <w:div w:id="2104297395">
          <w:marLeft w:val="0"/>
          <w:marRight w:val="0"/>
          <w:marTop w:val="0"/>
          <w:marBottom w:val="0"/>
          <w:divBdr>
            <w:top w:val="none" w:sz="0" w:space="0" w:color="auto"/>
            <w:left w:val="none" w:sz="0" w:space="0" w:color="auto"/>
            <w:bottom w:val="none" w:sz="0" w:space="0" w:color="auto"/>
            <w:right w:val="none" w:sz="0" w:space="0" w:color="auto"/>
          </w:divBdr>
        </w:div>
      </w:divsChild>
    </w:div>
    <w:div w:id="1548908611">
      <w:bodyDiv w:val="1"/>
      <w:marLeft w:val="0"/>
      <w:marRight w:val="0"/>
      <w:marTop w:val="0"/>
      <w:marBottom w:val="0"/>
      <w:divBdr>
        <w:top w:val="none" w:sz="0" w:space="0" w:color="auto"/>
        <w:left w:val="none" w:sz="0" w:space="0" w:color="auto"/>
        <w:bottom w:val="none" w:sz="0" w:space="0" w:color="auto"/>
        <w:right w:val="none" w:sz="0" w:space="0" w:color="auto"/>
      </w:divBdr>
      <w:divsChild>
        <w:div w:id="2122720146">
          <w:marLeft w:val="0"/>
          <w:marRight w:val="0"/>
          <w:marTop w:val="0"/>
          <w:marBottom w:val="0"/>
          <w:divBdr>
            <w:top w:val="none" w:sz="0" w:space="0" w:color="auto"/>
            <w:left w:val="none" w:sz="0" w:space="0" w:color="auto"/>
            <w:bottom w:val="none" w:sz="0" w:space="0" w:color="auto"/>
            <w:right w:val="none" w:sz="0" w:space="0" w:color="auto"/>
          </w:divBdr>
        </w:div>
        <w:div w:id="902763397">
          <w:marLeft w:val="0"/>
          <w:marRight w:val="0"/>
          <w:marTop w:val="0"/>
          <w:marBottom w:val="0"/>
          <w:divBdr>
            <w:top w:val="none" w:sz="0" w:space="0" w:color="auto"/>
            <w:left w:val="none" w:sz="0" w:space="0" w:color="auto"/>
            <w:bottom w:val="none" w:sz="0" w:space="0" w:color="auto"/>
            <w:right w:val="none" w:sz="0" w:space="0" w:color="auto"/>
          </w:divBdr>
        </w:div>
        <w:div w:id="1600992145">
          <w:marLeft w:val="0"/>
          <w:marRight w:val="0"/>
          <w:marTop w:val="0"/>
          <w:marBottom w:val="0"/>
          <w:divBdr>
            <w:top w:val="none" w:sz="0" w:space="0" w:color="auto"/>
            <w:left w:val="none" w:sz="0" w:space="0" w:color="auto"/>
            <w:bottom w:val="none" w:sz="0" w:space="0" w:color="auto"/>
            <w:right w:val="none" w:sz="0" w:space="0" w:color="auto"/>
          </w:divBdr>
        </w:div>
        <w:div w:id="1316832781">
          <w:marLeft w:val="0"/>
          <w:marRight w:val="0"/>
          <w:marTop w:val="0"/>
          <w:marBottom w:val="0"/>
          <w:divBdr>
            <w:top w:val="none" w:sz="0" w:space="0" w:color="auto"/>
            <w:left w:val="none" w:sz="0" w:space="0" w:color="auto"/>
            <w:bottom w:val="none" w:sz="0" w:space="0" w:color="auto"/>
            <w:right w:val="none" w:sz="0" w:space="0" w:color="auto"/>
          </w:divBdr>
        </w:div>
        <w:div w:id="1892769676">
          <w:marLeft w:val="0"/>
          <w:marRight w:val="0"/>
          <w:marTop w:val="0"/>
          <w:marBottom w:val="0"/>
          <w:divBdr>
            <w:top w:val="none" w:sz="0" w:space="0" w:color="auto"/>
            <w:left w:val="none" w:sz="0" w:space="0" w:color="auto"/>
            <w:bottom w:val="none" w:sz="0" w:space="0" w:color="auto"/>
            <w:right w:val="none" w:sz="0" w:space="0" w:color="auto"/>
          </w:divBdr>
        </w:div>
        <w:div w:id="279343026">
          <w:marLeft w:val="0"/>
          <w:marRight w:val="0"/>
          <w:marTop w:val="0"/>
          <w:marBottom w:val="0"/>
          <w:divBdr>
            <w:top w:val="none" w:sz="0" w:space="0" w:color="auto"/>
            <w:left w:val="none" w:sz="0" w:space="0" w:color="auto"/>
            <w:bottom w:val="none" w:sz="0" w:space="0" w:color="auto"/>
            <w:right w:val="none" w:sz="0" w:space="0" w:color="auto"/>
          </w:divBdr>
        </w:div>
        <w:div w:id="421148441">
          <w:marLeft w:val="0"/>
          <w:marRight w:val="0"/>
          <w:marTop w:val="0"/>
          <w:marBottom w:val="0"/>
          <w:divBdr>
            <w:top w:val="none" w:sz="0" w:space="0" w:color="auto"/>
            <w:left w:val="none" w:sz="0" w:space="0" w:color="auto"/>
            <w:bottom w:val="none" w:sz="0" w:space="0" w:color="auto"/>
            <w:right w:val="none" w:sz="0" w:space="0" w:color="auto"/>
          </w:divBdr>
        </w:div>
      </w:divsChild>
    </w:div>
    <w:div w:id="1568300081">
      <w:bodyDiv w:val="1"/>
      <w:marLeft w:val="0"/>
      <w:marRight w:val="0"/>
      <w:marTop w:val="0"/>
      <w:marBottom w:val="0"/>
      <w:divBdr>
        <w:top w:val="none" w:sz="0" w:space="0" w:color="auto"/>
        <w:left w:val="none" w:sz="0" w:space="0" w:color="auto"/>
        <w:bottom w:val="none" w:sz="0" w:space="0" w:color="auto"/>
        <w:right w:val="none" w:sz="0" w:space="0" w:color="auto"/>
      </w:divBdr>
    </w:div>
    <w:div w:id="1623221272">
      <w:bodyDiv w:val="1"/>
      <w:marLeft w:val="0"/>
      <w:marRight w:val="0"/>
      <w:marTop w:val="0"/>
      <w:marBottom w:val="0"/>
      <w:divBdr>
        <w:top w:val="none" w:sz="0" w:space="0" w:color="auto"/>
        <w:left w:val="none" w:sz="0" w:space="0" w:color="auto"/>
        <w:bottom w:val="none" w:sz="0" w:space="0" w:color="auto"/>
        <w:right w:val="none" w:sz="0" w:space="0" w:color="auto"/>
      </w:divBdr>
    </w:div>
    <w:div w:id="1676615297">
      <w:bodyDiv w:val="1"/>
      <w:marLeft w:val="0"/>
      <w:marRight w:val="0"/>
      <w:marTop w:val="0"/>
      <w:marBottom w:val="0"/>
      <w:divBdr>
        <w:top w:val="none" w:sz="0" w:space="0" w:color="auto"/>
        <w:left w:val="none" w:sz="0" w:space="0" w:color="auto"/>
        <w:bottom w:val="none" w:sz="0" w:space="0" w:color="auto"/>
        <w:right w:val="none" w:sz="0" w:space="0" w:color="auto"/>
      </w:divBdr>
    </w:div>
    <w:div w:id="1815176319">
      <w:bodyDiv w:val="1"/>
      <w:marLeft w:val="0"/>
      <w:marRight w:val="0"/>
      <w:marTop w:val="0"/>
      <w:marBottom w:val="0"/>
      <w:divBdr>
        <w:top w:val="none" w:sz="0" w:space="0" w:color="auto"/>
        <w:left w:val="none" w:sz="0" w:space="0" w:color="auto"/>
        <w:bottom w:val="none" w:sz="0" w:space="0" w:color="auto"/>
        <w:right w:val="none" w:sz="0" w:space="0" w:color="auto"/>
      </w:divBdr>
      <w:divsChild>
        <w:div w:id="1586721109">
          <w:marLeft w:val="0"/>
          <w:marRight w:val="0"/>
          <w:marTop w:val="0"/>
          <w:marBottom w:val="0"/>
          <w:divBdr>
            <w:top w:val="none" w:sz="0" w:space="0" w:color="auto"/>
            <w:left w:val="none" w:sz="0" w:space="0" w:color="auto"/>
            <w:bottom w:val="none" w:sz="0" w:space="0" w:color="auto"/>
            <w:right w:val="none" w:sz="0" w:space="0" w:color="auto"/>
          </w:divBdr>
        </w:div>
        <w:div w:id="1759718237">
          <w:marLeft w:val="0"/>
          <w:marRight w:val="0"/>
          <w:marTop w:val="0"/>
          <w:marBottom w:val="0"/>
          <w:divBdr>
            <w:top w:val="none" w:sz="0" w:space="0" w:color="auto"/>
            <w:left w:val="none" w:sz="0" w:space="0" w:color="auto"/>
            <w:bottom w:val="none" w:sz="0" w:space="0" w:color="auto"/>
            <w:right w:val="none" w:sz="0" w:space="0" w:color="auto"/>
          </w:divBdr>
        </w:div>
        <w:div w:id="783813976">
          <w:marLeft w:val="0"/>
          <w:marRight w:val="0"/>
          <w:marTop w:val="0"/>
          <w:marBottom w:val="0"/>
          <w:divBdr>
            <w:top w:val="none" w:sz="0" w:space="0" w:color="auto"/>
            <w:left w:val="none" w:sz="0" w:space="0" w:color="auto"/>
            <w:bottom w:val="none" w:sz="0" w:space="0" w:color="auto"/>
            <w:right w:val="none" w:sz="0" w:space="0" w:color="auto"/>
          </w:divBdr>
        </w:div>
      </w:divsChild>
    </w:div>
    <w:div w:id="1944191005">
      <w:bodyDiv w:val="1"/>
      <w:marLeft w:val="0"/>
      <w:marRight w:val="0"/>
      <w:marTop w:val="0"/>
      <w:marBottom w:val="0"/>
      <w:divBdr>
        <w:top w:val="none" w:sz="0" w:space="0" w:color="auto"/>
        <w:left w:val="none" w:sz="0" w:space="0" w:color="auto"/>
        <w:bottom w:val="none" w:sz="0" w:space="0" w:color="auto"/>
        <w:right w:val="none" w:sz="0" w:space="0" w:color="auto"/>
      </w:divBdr>
      <w:divsChild>
        <w:div w:id="822703366">
          <w:marLeft w:val="0"/>
          <w:marRight w:val="0"/>
          <w:marTop w:val="0"/>
          <w:marBottom w:val="0"/>
          <w:divBdr>
            <w:top w:val="none" w:sz="0" w:space="0" w:color="auto"/>
            <w:left w:val="none" w:sz="0" w:space="0" w:color="auto"/>
            <w:bottom w:val="none" w:sz="0" w:space="0" w:color="auto"/>
            <w:right w:val="none" w:sz="0" w:space="0" w:color="auto"/>
          </w:divBdr>
        </w:div>
        <w:div w:id="397704637">
          <w:marLeft w:val="0"/>
          <w:marRight w:val="0"/>
          <w:marTop w:val="0"/>
          <w:marBottom w:val="0"/>
          <w:divBdr>
            <w:top w:val="none" w:sz="0" w:space="0" w:color="auto"/>
            <w:left w:val="none" w:sz="0" w:space="0" w:color="auto"/>
            <w:bottom w:val="none" w:sz="0" w:space="0" w:color="auto"/>
            <w:right w:val="none" w:sz="0" w:space="0" w:color="auto"/>
          </w:divBdr>
        </w:div>
        <w:div w:id="1968854474">
          <w:marLeft w:val="0"/>
          <w:marRight w:val="0"/>
          <w:marTop w:val="0"/>
          <w:marBottom w:val="0"/>
          <w:divBdr>
            <w:top w:val="none" w:sz="0" w:space="0" w:color="auto"/>
            <w:left w:val="none" w:sz="0" w:space="0" w:color="auto"/>
            <w:bottom w:val="none" w:sz="0" w:space="0" w:color="auto"/>
            <w:right w:val="none" w:sz="0" w:space="0" w:color="auto"/>
          </w:divBdr>
        </w:div>
        <w:div w:id="1281032243">
          <w:marLeft w:val="0"/>
          <w:marRight w:val="0"/>
          <w:marTop w:val="0"/>
          <w:marBottom w:val="0"/>
          <w:divBdr>
            <w:top w:val="none" w:sz="0" w:space="0" w:color="auto"/>
            <w:left w:val="none" w:sz="0" w:space="0" w:color="auto"/>
            <w:bottom w:val="none" w:sz="0" w:space="0" w:color="auto"/>
            <w:right w:val="none" w:sz="0" w:space="0" w:color="auto"/>
          </w:divBdr>
        </w:div>
        <w:div w:id="755394887">
          <w:marLeft w:val="0"/>
          <w:marRight w:val="0"/>
          <w:marTop w:val="0"/>
          <w:marBottom w:val="0"/>
          <w:divBdr>
            <w:top w:val="none" w:sz="0" w:space="0" w:color="auto"/>
            <w:left w:val="none" w:sz="0" w:space="0" w:color="auto"/>
            <w:bottom w:val="none" w:sz="0" w:space="0" w:color="auto"/>
            <w:right w:val="none" w:sz="0" w:space="0" w:color="auto"/>
          </w:divBdr>
        </w:div>
        <w:div w:id="2102069463">
          <w:marLeft w:val="0"/>
          <w:marRight w:val="0"/>
          <w:marTop w:val="0"/>
          <w:marBottom w:val="0"/>
          <w:divBdr>
            <w:top w:val="none" w:sz="0" w:space="0" w:color="auto"/>
            <w:left w:val="none" w:sz="0" w:space="0" w:color="auto"/>
            <w:bottom w:val="none" w:sz="0" w:space="0" w:color="auto"/>
            <w:right w:val="none" w:sz="0" w:space="0" w:color="auto"/>
          </w:divBdr>
        </w:div>
        <w:div w:id="692994346">
          <w:marLeft w:val="0"/>
          <w:marRight w:val="0"/>
          <w:marTop w:val="0"/>
          <w:marBottom w:val="0"/>
          <w:divBdr>
            <w:top w:val="none" w:sz="0" w:space="0" w:color="auto"/>
            <w:left w:val="none" w:sz="0" w:space="0" w:color="auto"/>
            <w:bottom w:val="none" w:sz="0" w:space="0" w:color="auto"/>
            <w:right w:val="none" w:sz="0" w:space="0" w:color="auto"/>
          </w:divBdr>
        </w:div>
        <w:div w:id="156307370">
          <w:marLeft w:val="0"/>
          <w:marRight w:val="0"/>
          <w:marTop w:val="0"/>
          <w:marBottom w:val="0"/>
          <w:divBdr>
            <w:top w:val="none" w:sz="0" w:space="0" w:color="auto"/>
            <w:left w:val="none" w:sz="0" w:space="0" w:color="auto"/>
            <w:bottom w:val="none" w:sz="0" w:space="0" w:color="auto"/>
            <w:right w:val="none" w:sz="0" w:space="0" w:color="auto"/>
          </w:divBdr>
        </w:div>
        <w:div w:id="2107075473">
          <w:marLeft w:val="0"/>
          <w:marRight w:val="0"/>
          <w:marTop w:val="0"/>
          <w:marBottom w:val="0"/>
          <w:divBdr>
            <w:top w:val="none" w:sz="0" w:space="0" w:color="auto"/>
            <w:left w:val="none" w:sz="0" w:space="0" w:color="auto"/>
            <w:bottom w:val="none" w:sz="0" w:space="0" w:color="auto"/>
            <w:right w:val="none" w:sz="0" w:space="0" w:color="auto"/>
          </w:divBdr>
        </w:div>
        <w:div w:id="1294864416">
          <w:marLeft w:val="0"/>
          <w:marRight w:val="0"/>
          <w:marTop w:val="0"/>
          <w:marBottom w:val="0"/>
          <w:divBdr>
            <w:top w:val="none" w:sz="0" w:space="0" w:color="auto"/>
            <w:left w:val="none" w:sz="0" w:space="0" w:color="auto"/>
            <w:bottom w:val="none" w:sz="0" w:space="0" w:color="auto"/>
            <w:right w:val="none" w:sz="0" w:space="0" w:color="auto"/>
          </w:divBdr>
        </w:div>
        <w:div w:id="487016238">
          <w:marLeft w:val="0"/>
          <w:marRight w:val="0"/>
          <w:marTop w:val="0"/>
          <w:marBottom w:val="0"/>
          <w:divBdr>
            <w:top w:val="none" w:sz="0" w:space="0" w:color="auto"/>
            <w:left w:val="none" w:sz="0" w:space="0" w:color="auto"/>
            <w:bottom w:val="none" w:sz="0" w:space="0" w:color="auto"/>
            <w:right w:val="none" w:sz="0" w:space="0" w:color="auto"/>
          </w:divBdr>
        </w:div>
        <w:div w:id="1323049343">
          <w:marLeft w:val="0"/>
          <w:marRight w:val="0"/>
          <w:marTop w:val="0"/>
          <w:marBottom w:val="0"/>
          <w:divBdr>
            <w:top w:val="none" w:sz="0" w:space="0" w:color="auto"/>
            <w:left w:val="none" w:sz="0" w:space="0" w:color="auto"/>
            <w:bottom w:val="none" w:sz="0" w:space="0" w:color="auto"/>
            <w:right w:val="none" w:sz="0" w:space="0" w:color="auto"/>
          </w:divBdr>
        </w:div>
        <w:div w:id="460005376">
          <w:marLeft w:val="0"/>
          <w:marRight w:val="0"/>
          <w:marTop w:val="0"/>
          <w:marBottom w:val="0"/>
          <w:divBdr>
            <w:top w:val="none" w:sz="0" w:space="0" w:color="auto"/>
            <w:left w:val="none" w:sz="0" w:space="0" w:color="auto"/>
            <w:bottom w:val="none" w:sz="0" w:space="0" w:color="auto"/>
            <w:right w:val="none" w:sz="0" w:space="0" w:color="auto"/>
          </w:divBdr>
        </w:div>
        <w:div w:id="1087263128">
          <w:marLeft w:val="0"/>
          <w:marRight w:val="0"/>
          <w:marTop w:val="0"/>
          <w:marBottom w:val="0"/>
          <w:divBdr>
            <w:top w:val="none" w:sz="0" w:space="0" w:color="auto"/>
            <w:left w:val="none" w:sz="0" w:space="0" w:color="auto"/>
            <w:bottom w:val="none" w:sz="0" w:space="0" w:color="auto"/>
            <w:right w:val="none" w:sz="0" w:space="0" w:color="auto"/>
          </w:divBdr>
        </w:div>
        <w:div w:id="1349260198">
          <w:marLeft w:val="0"/>
          <w:marRight w:val="0"/>
          <w:marTop w:val="0"/>
          <w:marBottom w:val="0"/>
          <w:divBdr>
            <w:top w:val="none" w:sz="0" w:space="0" w:color="auto"/>
            <w:left w:val="none" w:sz="0" w:space="0" w:color="auto"/>
            <w:bottom w:val="none" w:sz="0" w:space="0" w:color="auto"/>
            <w:right w:val="none" w:sz="0" w:space="0" w:color="auto"/>
          </w:divBdr>
        </w:div>
        <w:div w:id="1320885637">
          <w:marLeft w:val="0"/>
          <w:marRight w:val="0"/>
          <w:marTop w:val="0"/>
          <w:marBottom w:val="0"/>
          <w:divBdr>
            <w:top w:val="none" w:sz="0" w:space="0" w:color="auto"/>
            <w:left w:val="none" w:sz="0" w:space="0" w:color="auto"/>
            <w:bottom w:val="none" w:sz="0" w:space="0" w:color="auto"/>
            <w:right w:val="none" w:sz="0" w:space="0" w:color="auto"/>
          </w:divBdr>
        </w:div>
        <w:div w:id="85854285">
          <w:marLeft w:val="0"/>
          <w:marRight w:val="0"/>
          <w:marTop w:val="0"/>
          <w:marBottom w:val="0"/>
          <w:divBdr>
            <w:top w:val="none" w:sz="0" w:space="0" w:color="auto"/>
            <w:left w:val="none" w:sz="0" w:space="0" w:color="auto"/>
            <w:bottom w:val="none" w:sz="0" w:space="0" w:color="auto"/>
            <w:right w:val="none" w:sz="0" w:space="0" w:color="auto"/>
          </w:divBdr>
        </w:div>
        <w:div w:id="214243639">
          <w:marLeft w:val="0"/>
          <w:marRight w:val="0"/>
          <w:marTop w:val="0"/>
          <w:marBottom w:val="0"/>
          <w:divBdr>
            <w:top w:val="none" w:sz="0" w:space="0" w:color="auto"/>
            <w:left w:val="none" w:sz="0" w:space="0" w:color="auto"/>
            <w:bottom w:val="none" w:sz="0" w:space="0" w:color="auto"/>
            <w:right w:val="none" w:sz="0" w:space="0" w:color="auto"/>
          </w:divBdr>
        </w:div>
        <w:div w:id="1453986354">
          <w:marLeft w:val="0"/>
          <w:marRight w:val="0"/>
          <w:marTop w:val="0"/>
          <w:marBottom w:val="0"/>
          <w:divBdr>
            <w:top w:val="none" w:sz="0" w:space="0" w:color="auto"/>
            <w:left w:val="none" w:sz="0" w:space="0" w:color="auto"/>
            <w:bottom w:val="none" w:sz="0" w:space="0" w:color="auto"/>
            <w:right w:val="none" w:sz="0" w:space="0" w:color="auto"/>
          </w:divBdr>
        </w:div>
        <w:div w:id="133915726">
          <w:marLeft w:val="0"/>
          <w:marRight w:val="0"/>
          <w:marTop w:val="0"/>
          <w:marBottom w:val="0"/>
          <w:divBdr>
            <w:top w:val="none" w:sz="0" w:space="0" w:color="auto"/>
            <w:left w:val="none" w:sz="0" w:space="0" w:color="auto"/>
            <w:bottom w:val="none" w:sz="0" w:space="0" w:color="auto"/>
            <w:right w:val="none" w:sz="0" w:space="0" w:color="auto"/>
          </w:divBdr>
        </w:div>
        <w:div w:id="616254425">
          <w:marLeft w:val="0"/>
          <w:marRight w:val="0"/>
          <w:marTop w:val="0"/>
          <w:marBottom w:val="0"/>
          <w:divBdr>
            <w:top w:val="none" w:sz="0" w:space="0" w:color="auto"/>
            <w:left w:val="none" w:sz="0" w:space="0" w:color="auto"/>
            <w:bottom w:val="none" w:sz="0" w:space="0" w:color="auto"/>
            <w:right w:val="none" w:sz="0" w:space="0" w:color="auto"/>
          </w:divBdr>
        </w:div>
      </w:divsChild>
    </w:div>
    <w:div w:id="2011254904">
      <w:bodyDiv w:val="1"/>
      <w:marLeft w:val="0"/>
      <w:marRight w:val="0"/>
      <w:marTop w:val="0"/>
      <w:marBottom w:val="0"/>
      <w:divBdr>
        <w:top w:val="none" w:sz="0" w:space="0" w:color="auto"/>
        <w:left w:val="none" w:sz="0" w:space="0" w:color="auto"/>
        <w:bottom w:val="none" w:sz="0" w:space="0" w:color="auto"/>
        <w:right w:val="none" w:sz="0" w:space="0" w:color="auto"/>
      </w:divBdr>
    </w:div>
    <w:div w:id="2060009999">
      <w:bodyDiv w:val="1"/>
      <w:marLeft w:val="0"/>
      <w:marRight w:val="0"/>
      <w:marTop w:val="0"/>
      <w:marBottom w:val="0"/>
      <w:divBdr>
        <w:top w:val="none" w:sz="0" w:space="0" w:color="auto"/>
        <w:left w:val="none" w:sz="0" w:space="0" w:color="auto"/>
        <w:bottom w:val="none" w:sz="0" w:space="0" w:color="auto"/>
        <w:right w:val="none" w:sz="0" w:space="0" w:color="auto"/>
      </w:divBdr>
    </w:div>
    <w:div w:id="2072849476">
      <w:bodyDiv w:val="1"/>
      <w:marLeft w:val="0"/>
      <w:marRight w:val="0"/>
      <w:marTop w:val="0"/>
      <w:marBottom w:val="0"/>
      <w:divBdr>
        <w:top w:val="none" w:sz="0" w:space="0" w:color="auto"/>
        <w:left w:val="none" w:sz="0" w:space="0" w:color="auto"/>
        <w:bottom w:val="none" w:sz="0" w:space="0" w:color="auto"/>
        <w:right w:val="none" w:sz="0" w:space="0" w:color="auto"/>
      </w:divBdr>
    </w:div>
    <w:div w:id="211085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36FF9-8308-46C4-9E33-74F2EC525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3</Pages>
  <Words>1551</Words>
  <Characters>9308</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SPSzW im. Jana Bożego w Lublinie</dc:creator>
  <cp:keywords/>
  <dc:description/>
  <cp:lastModifiedBy>Marzena Szydłowska</cp:lastModifiedBy>
  <cp:revision>32</cp:revision>
  <cp:lastPrinted>2021-04-02T11:05:00Z</cp:lastPrinted>
  <dcterms:created xsi:type="dcterms:W3CDTF">2021-03-23T18:39:00Z</dcterms:created>
  <dcterms:modified xsi:type="dcterms:W3CDTF">2021-04-08T08:39:00Z</dcterms:modified>
</cp:coreProperties>
</file>